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02BE" w14:textId="0E86612B" w:rsidR="00BF0096" w:rsidRPr="008036FF" w:rsidRDefault="00BF0096" w:rsidP="001734A9">
      <w:pPr>
        <w:spacing w:line="360" w:lineRule="auto"/>
        <w:jc w:val="right"/>
        <w:rPr>
          <w:rFonts w:ascii="Arial" w:hAnsi="Arial" w:cs="Arial"/>
          <w:color w:val="000000" w:themeColor="text1"/>
          <w:sz w:val="20"/>
          <w:szCs w:val="20"/>
          <w:u w:val="single"/>
        </w:rPr>
      </w:pPr>
      <w:r w:rsidRPr="008036FF">
        <w:rPr>
          <w:rFonts w:ascii="Arial" w:hAnsi="Arial" w:cs="Arial"/>
          <w:color w:val="000000" w:themeColor="text1"/>
          <w:sz w:val="20"/>
          <w:szCs w:val="20"/>
          <w:u w:val="single"/>
        </w:rPr>
        <w:t xml:space="preserve">Załącznik </w:t>
      </w:r>
      <w:r w:rsidR="00AA7537">
        <w:rPr>
          <w:rFonts w:ascii="Arial" w:hAnsi="Arial" w:cs="Arial"/>
          <w:color w:val="000000" w:themeColor="text1"/>
          <w:sz w:val="20"/>
          <w:szCs w:val="20"/>
          <w:u w:val="single"/>
        </w:rPr>
        <w:t>N</w:t>
      </w:r>
      <w:r w:rsidRPr="008036FF">
        <w:rPr>
          <w:rFonts w:ascii="Arial" w:hAnsi="Arial" w:cs="Arial"/>
          <w:color w:val="000000" w:themeColor="text1"/>
          <w:sz w:val="20"/>
          <w:szCs w:val="20"/>
          <w:u w:val="single"/>
        </w:rPr>
        <w:t xml:space="preserve">r </w:t>
      </w:r>
      <w:r w:rsidR="0046372E">
        <w:rPr>
          <w:rFonts w:ascii="Arial" w:hAnsi="Arial" w:cs="Arial"/>
          <w:color w:val="000000" w:themeColor="text1"/>
          <w:sz w:val="20"/>
          <w:szCs w:val="20"/>
          <w:u w:val="single"/>
        </w:rPr>
        <w:t>9</w:t>
      </w:r>
      <w:r w:rsidR="0041494D" w:rsidRPr="008036FF">
        <w:rPr>
          <w:rFonts w:ascii="Arial" w:hAnsi="Arial" w:cs="Arial"/>
          <w:color w:val="000000" w:themeColor="text1"/>
          <w:sz w:val="20"/>
          <w:szCs w:val="20"/>
          <w:u w:val="single"/>
        </w:rPr>
        <w:t xml:space="preserve"> do S</w:t>
      </w:r>
      <w:r w:rsidR="002C5D17" w:rsidRPr="008036FF">
        <w:rPr>
          <w:rFonts w:ascii="Arial" w:hAnsi="Arial" w:cs="Arial"/>
          <w:color w:val="000000" w:themeColor="text1"/>
          <w:sz w:val="20"/>
          <w:szCs w:val="20"/>
          <w:u w:val="single"/>
        </w:rPr>
        <w:t>WZ</w:t>
      </w:r>
    </w:p>
    <w:p w14:paraId="4608A1D2" w14:textId="77777777" w:rsidR="00062A48" w:rsidRDefault="00062A48" w:rsidP="00062A48">
      <w:pPr>
        <w:pStyle w:val="Standard"/>
        <w:rPr>
          <w:rFonts w:ascii="Arial" w:hAnsi="Arial"/>
          <w:i/>
          <w:iCs/>
          <w:sz w:val="20"/>
          <w:szCs w:val="20"/>
        </w:rPr>
      </w:pPr>
      <w:r>
        <w:rPr>
          <w:rFonts w:ascii="Arial" w:hAnsi="Arial"/>
          <w:i/>
          <w:iCs/>
          <w:sz w:val="20"/>
          <w:szCs w:val="20"/>
        </w:rPr>
        <w:t>znak postępowania: SRZP261-0017/26</w:t>
      </w:r>
    </w:p>
    <w:p w14:paraId="2512F5C9" w14:textId="61560F41" w:rsidR="006E4C1F" w:rsidRPr="00793F20" w:rsidRDefault="006E4C1F" w:rsidP="001734A9">
      <w:pPr>
        <w:pStyle w:val="Tytu"/>
        <w:spacing w:line="360" w:lineRule="auto"/>
        <w:jc w:val="left"/>
        <w:rPr>
          <w:rFonts w:ascii="Arial" w:hAnsi="Arial" w:cs="Arial"/>
          <w:b w:val="0"/>
          <w:color w:val="000000" w:themeColor="text1"/>
          <w:sz w:val="20"/>
        </w:rPr>
      </w:pPr>
    </w:p>
    <w:p w14:paraId="3D9428F3" w14:textId="77777777" w:rsidR="007A7D3B" w:rsidRPr="00793F20" w:rsidRDefault="007A7D3B" w:rsidP="001734A9">
      <w:pPr>
        <w:pStyle w:val="Tytu"/>
        <w:spacing w:line="360" w:lineRule="auto"/>
        <w:jc w:val="left"/>
        <w:rPr>
          <w:rFonts w:ascii="Arial" w:hAnsi="Arial" w:cs="Arial"/>
          <w:b w:val="0"/>
          <w:color w:val="000000" w:themeColor="text1"/>
          <w:sz w:val="20"/>
        </w:rPr>
      </w:pPr>
    </w:p>
    <w:p w14:paraId="636BF3CA" w14:textId="564497E4" w:rsidR="005E497E" w:rsidRPr="00793F20" w:rsidRDefault="005E497E" w:rsidP="001734A9">
      <w:pPr>
        <w:pStyle w:val="Tytu"/>
        <w:spacing w:line="360" w:lineRule="auto"/>
        <w:jc w:val="left"/>
        <w:rPr>
          <w:rFonts w:ascii="Arial" w:hAnsi="Arial" w:cs="Arial"/>
          <w:b w:val="0"/>
          <w:color w:val="000000" w:themeColor="text1"/>
          <w:sz w:val="20"/>
        </w:rPr>
      </w:pPr>
      <w:r w:rsidRPr="00793F20">
        <w:rPr>
          <w:rFonts w:ascii="Arial" w:hAnsi="Arial" w:cs="Arial"/>
          <w:b w:val="0"/>
          <w:color w:val="000000" w:themeColor="text1"/>
          <w:sz w:val="20"/>
        </w:rPr>
        <w:t>……………………………</w:t>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0042370B" w:rsidRPr="00793F20">
        <w:rPr>
          <w:rFonts w:ascii="Arial" w:hAnsi="Arial" w:cs="Arial"/>
          <w:b w:val="0"/>
          <w:color w:val="000000" w:themeColor="text1"/>
          <w:sz w:val="20"/>
        </w:rPr>
        <w:tab/>
      </w:r>
      <w:r w:rsidR="0042370B" w:rsidRPr="00793F20">
        <w:rPr>
          <w:rFonts w:ascii="Arial" w:hAnsi="Arial" w:cs="Arial"/>
          <w:b w:val="0"/>
          <w:color w:val="000000" w:themeColor="text1"/>
          <w:sz w:val="20"/>
        </w:rPr>
        <w:tab/>
      </w:r>
      <w:r w:rsidR="006F6766">
        <w:rPr>
          <w:rFonts w:ascii="Arial" w:hAnsi="Arial" w:cs="Arial"/>
          <w:b w:val="0"/>
          <w:color w:val="000000" w:themeColor="text1"/>
          <w:sz w:val="20"/>
        </w:rPr>
        <w:t xml:space="preserve">             </w:t>
      </w:r>
      <w:r w:rsidRPr="00793F20">
        <w:rPr>
          <w:rFonts w:ascii="Arial" w:hAnsi="Arial" w:cs="Arial"/>
          <w:b w:val="0"/>
          <w:color w:val="000000" w:themeColor="text1"/>
          <w:sz w:val="20"/>
        </w:rPr>
        <w:t>………………………….</w:t>
      </w:r>
    </w:p>
    <w:p w14:paraId="3F746912" w14:textId="2083FC5E" w:rsidR="005E497E" w:rsidRPr="00793F20" w:rsidRDefault="005E497E" w:rsidP="001734A9">
      <w:pPr>
        <w:pStyle w:val="Tytu"/>
        <w:spacing w:line="360" w:lineRule="auto"/>
        <w:jc w:val="left"/>
        <w:rPr>
          <w:rFonts w:ascii="Arial" w:hAnsi="Arial" w:cs="Arial"/>
          <w:b w:val="0"/>
          <w:color w:val="000000" w:themeColor="text1"/>
          <w:sz w:val="20"/>
        </w:rPr>
      </w:pPr>
      <w:r w:rsidRPr="00793F20">
        <w:rPr>
          <w:rFonts w:ascii="Arial" w:hAnsi="Arial" w:cs="Arial"/>
          <w:b w:val="0"/>
          <w:color w:val="000000" w:themeColor="text1"/>
          <w:sz w:val="20"/>
        </w:rPr>
        <w:t>(Nazwa Wykonawcy)</w:t>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Pr="00793F20">
        <w:rPr>
          <w:rFonts w:ascii="Arial" w:hAnsi="Arial" w:cs="Arial"/>
          <w:b w:val="0"/>
          <w:color w:val="000000" w:themeColor="text1"/>
          <w:sz w:val="20"/>
        </w:rPr>
        <w:tab/>
      </w:r>
      <w:r w:rsidRPr="00793F20">
        <w:rPr>
          <w:rFonts w:ascii="Arial" w:hAnsi="Arial" w:cs="Arial"/>
          <w:b w:val="0"/>
          <w:color w:val="000000" w:themeColor="text1"/>
          <w:sz w:val="20"/>
        </w:rPr>
        <w:tab/>
        <w:t>(miejscowość i data)</w:t>
      </w:r>
    </w:p>
    <w:p w14:paraId="27E04223" w14:textId="77777777" w:rsidR="007A7D3B" w:rsidRPr="00793F20" w:rsidRDefault="007A7D3B" w:rsidP="00DE7522">
      <w:pPr>
        <w:pStyle w:val="Tekstpodstawowywcity"/>
        <w:spacing w:line="360" w:lineRule="auto"/>
        <w:ind w:left="0" w:firstLine="0"/>
        <w:rPr>
          <w:rFonts w:cs="Arial"/>
          <w:b/>
          <w:bCs/>
          <w:color w:val="000000" w:themeColor="text1"/>
          <w:sz w:val="20"/>
        </w:rPr>
      </w:pPr>
    </w:p>
    <w:p w14:paraId="2CA42AEE" w14:textId="77777777" w:rsidR="0046372E" w:rsidRPr="0046372E" w:rsidRDefault="0046372E" w:rsidP="0046372E">
      <w:pPr>
        <w:pStyle w:val="Tekstpodstawowywcity"/>
        <w:jc w:val="center"/>
        <w:rPr>
          <w:rFonts w:cs="Arial"/>
          <w:b/>
          <w:bCs/>
          <w:color w:val="000000" w:themeColor="text1"/>
          <w:sz w:val="20"/>
        </w:rPr>
      </w:pPr>
      <w:r w:rsidRPr="0046372E">
        <w:rPr>
          <w:rFonts w:cs="Arial"/>
          <w:b/>
          <w:bCs/>
          <w:color w:val="000000" w:themeColor="text1"/>
          <w:sz w:val="20"/>
        </w:rPr>
        <w:t>WYKAZ FUNKCJONALNOŚCI OFEROWANEGO ROZWIĄZANIA (PRÓBKA)</w:t>
      </w:r>
    </w:p>
    <w:p w14:paraId="74F3C970" w14:textId="77777777" w:rsidR="0046372E" w:rsidRDefault="0046372E" w:rsidP="0046372E">
      <w:pPr>
        <w:pStyle w:val="Tekstpodstawowywcity"/>
        <w:rPr>
          <w:rFonts w:cs="Arial"/>
          <w:b/>
          <w:bCs/>
          <w:color w:val="000000" w:themeColor="text1"/>
          <w:sz w:val="20"/>
        </w:rPr>
      </w:pPr>
    </w:p>
    <w:p w14:paraId="4408F949" w14:textId="4783D36F" w:rsidR="0046372E" w:rsidRPr="0046372E" w:rsidRDefault="0046372E" w:rsidP="0046372E">
      <w:pPr>
        <w:pStyle w:val="Tekstpodstawowywcity"/>
        <w:rPr>
          <w:rFonts w:cs="Arial"/>
          <w:b/>
          <w:bCs/>
          <w:color w:val="000000" w:themeColor="text1"/>
          <w:sz w:val="20"/>
        </w:rPr>
      </w:pPr>
      <w:r w:rsidRPr="0046372E">
        <w:rPr>
          <w:rFonts w:cs="Arial"/>
          <w:b/>
          <w:bCs/>
          <w:color w:val="000000" w:themeColor="text1"/>
          <w:sz w:val="20"/>
        </w:rPr>
        <w:t>F1 – oznacza funkcjonalności obligatoryjne</w:t>
      </w:r>
      <w:r>
        <w:rPr>
          <w:rFonts w:cs="Arial"/>
          <w:b/>
          <w:bCs/>
          <w:color w:val="000000" w:themeColor="text1"/>
          <w:sz w:val="20"/>
        </w:rPr>
        <w:t>,</w:t>
      </w:r>
    </w:p>
    <w:p w14:paraId="27503625" w14:textId="27532C02" w:rsidR="0046372E" w:rsidRPr="0046372E" w:rsidRDefault="0046372E" w:rsidP="0046372E">
      <w:pPr>
        <w:pStyle w:val="Tekstpodstawowywcity"/>
        <w:rPr>
          <w:rFonts w:cs="Arial"/>
          <w:b/>
          <w:bCs/>
          <w:color w:val="000000" w:themeColor="text1"/>
          <w:sz w:val="20"/>
        </w:rPr>
      </w:pPr>
      <w:r w:rsidRPr="0046372E">
        <w:rPr>
          <w:rFonts w:cs="Arial"/>
          <w:b/>
          <w:bCs/>
          <w:color w:val="000000" w:themeColor="text1"/>
          <w:sz w:val="20"/>
        </w:rPr>
        <w:t>F2 – oznacza funkcjonalności fakultatywne, punktowane zgodnie z kryteriami oceny ofert</w:t>
      </w:r>
      <w:r>
        <w:rPr>
          <w:rFonts w:cs="Arial"/>
          <w:b/>
          <w:bCs/>
          <w:color w:val="000000" w:themeColor="text1"/>
          <w:sz w:val="20"/>
        </w:rPr>
        <w:t>.</w:t>
      </w:r>
    </w:p>
    <w:p w14:paraId="73093C67" w14:textId="77777777" w:rsidR="00DE7522" w:rsidRDefault="00DE7522" w:rsidP="001734A9">
      <w:pPr>
        <w:pStyle w:val="Tekstpodstawowywcity"/>
        <w:spacing w:line="360" w:lineRule="auto"/>
        <w:jc w:val="center"/>
        <w:rPr>
          <w:rFonts w:cs="Arial"/>
          <w:b/>
          <w:bCs/>
          <w:color w:val="000000" w:themeColor="text1"/>
          <w:sz w:val="20"/>
        </w:rPr>
      </w:pPr>
    </w:p>
    <w:tbl>
      <w:tblPr>
        <w:tblW w:w="9629" w:type="dxa"/>
        <w:tblCellMar>
          <w:left w:w="70" w:type="dxa"/>
          <w:right w:w="70" w:type="dxa"/>
        </w:tblCellMar>
        <w:tblLook w:val="04A0" w:firstRow="1" w:lastRow="0" w:firstColumn="1" w:lastColumn="0" w:noHBand="0" w:noVBand="1"/>
      </w:tblPr>
      <w:tblGrid>
        <w:gridCol w:w="440"/>
        <w:gridCol w:w="5780"/>
        <w:gridCol w:w="1300"/>
        <w:gridCol w:w="2109"/>
      </w:tblGrid>
      <w:tr w:rsidR="00C57680" w:rsidRPr="00C57680" w14:paraId="45488722" w14:textId="77777777" w:rsidTr="00AA0279">
        <w:trPr>
          <w:trHeight w:val="154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1DDBC7C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Lp.</w:t>
            </w:r>
          </w:p>
        </w:tc>
        <w:tc>
          <w:tcPr>
            <w:tcW w:w="5780" w:type="dxa"/>
            <w:tcBorders>
              <w:top w:val="single" w:sz="8" w:space="0" w:color="auto"/>
              <w:left w:val="nil"/>
              <w:bottom w:val="single" w:sz="8" w:space="0" w:color="auto"/>
              <w:right w:val="single" w:sz="8" w:space="0" w:color="auto"/>
            </w:tcBorders>
            <w:vAlign w:val="center"/>
            <w:hideMark/>
          </w:tcPr>
          <w:p w14:paraId="138B2B1B"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Funkcjonalność</w:t>
            </w:r>
          </w:p>
        </w:tc>
        <w:tc>
          <w:tcPr>
            <w:tcW w:w="1300" w:type="dxa"/>
            <w:tcBorders>
              <w:top w:val="single" w:sz="8" w:space="0" w:color="auto"/>
              <w:left w:val="nil"/>
              <w:bottom w:val="single" w:sz="8" w:space="0" w:color="auto"/>
              <w:right w:val="single" w:sz="8" w:space="0" w:color="auto"/>
            </w:tcBorders>
            <w:noWrap/>
            <w:vAlign w:val="center"/>
            <w:hideMark/>
          </w:tcPr>
          <w:p w14:paraId="5D01652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Wymaganie</w:t>
            </w:r>
          </w:p>
        </w:tc>
        <w:tc>
          <w:tcPr>
            <w:tcW w:w="2109" w:type="dxa"/>
            <w:tcBorders>
              <w:top w:val="single" w:sz="8" w:space="0" w:color="auto"/>
              <w:left w:val="nil"/>
              <w:bottom w:val="single" w:sz="8" w:space="0" w:color="auto"/>
              <w:right w:val="single" w:sz="8" w:space="0" w:color="auto"/>
            </w:tcBorders>
            <w:vAlign w:val="center"/>
            <w:hideMark/>
          </w:tcPr>
          <w:p w14:paraId="19935C4C" w14:textId="2878BC95"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Spełnienie Funkcjonalności</w:t>
            </w:r>
            <w:r w:rsidRPr="00C57680">
              <w:rPr>
                <w:rFonts w:asciiTheme="minorHAnsi" w:hAnsiTheme="minorHAnsi" w:cstheme="minorHAnsi"/>
                <w:b/>
                <w:bCs/>
                <w:color w:val="000000" w:themeColor="text1"/>
                <w:sz w:val="20"/>
                <w:szCs w:val="20"/>
              </w:rPr>
              <w:br/>
              <w:t xml:space="preserve">wpisać </w:t>
            </w:r>
            <w:r w:rsidRPr="00C57680">
              <w:rPr>
                <w:rFonts w:asciiTheme="minorHAnsi" w:hAnsiTheme="minorHAnsi" w:cstheme="minorHAnsi"/>
                <w:b/>
                <w:bCs/>
                <w:color w:val="000000" w:themeColor="text1"/>
                <w:sz w:val="20"/>
                <w:szCs w:val="20"/>
              </w:rPr>
              <w:br/>
              <w:t>TAK lub NIE</w:t>
            </w:r>
          </w:p>
        </w:tc>
      </w:tr>
      <w:tr w:rsidR="00C57680" w:rsidRPr="00C57680" w14:paraId="36479552"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0A74EDA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1.</w:t>
            </w:r>
          </w:p>
        </w:tc>
        <w:tc>
          <w:tcPr>
            <w:tcW w:w="5780" w:type="dxa"/>
            <w:tcBorders>
              <w:top w:val="nil"/>
              <w:left w:val="nil"/>
              <w:bottom w:val="single" w:sz="8" w:space="0" w:color="auto"/>
              <w:right w:val="nil"/>
            </w:tcBorders>
            <w:vAlign w:val="bottom"/>
            <w:hideMark/>
          </w:tcPr>
          <w:p w14:paraId="42CF0D3E"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Pokaz tworzenia systemu referencyjnego</w:t>
            </w:r>
          </w:p>
        </w:tc>
        <w:tc>
          <w:tcPr>
            <w:tcW w:w="1300" w:type="dxa"/>
            <w:tcBorders>
              <w:top w:val="nil"/>
              <w:left w:val="nil"/>
              <w:bottom w:val="single" w:sz="8" w:space="0" w:color="auto"/>
              <w:right w:val="single" w:sz="8" w:space="0" w:color="auto"/>
            </w:tcBorders>
            <w:vAlign w:val="center"/>
            <w:hideMark/>
          </w:tcPr>
          <w:p w14:paraId="1C3BE5F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nil"/>
              <w:left w:val="nil"/>
              <w:bottom w:val="single" w:sz="8" w:space="0" w:color="auto"/>
              <w:right w:val="single" w:sz="8" w:space="0" w:color="auto"/>
            </w:tcBorders>
            <w:vAlign w:val="center"/>
            <w:hideMark/>
          </w:tcPr>
          <w:p w14:paraId="40F29B9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FB3B730"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73383DBB"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single" w:sz="8" w:space="0" w:color="auto"/>
              <w:right w:val="single" w:sz="8" w:space="0" w:color="auto"/>
            </w:tcBorders>
            <w:vAlign w:val="bottom"/>
            <w:hideMark/>
          </w:tcPr>
          <w:p w14:paraId="4FA5320F"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Narysowanie odcinków referencyjnych bez punktów referencyjnych -Platforma powinna automatycznie dostawić brakujące punkty referencyjne, dodanie drogi oraz odcinków referencyjnych,</w:t>
            </w:r>
          </w:p>
        </w:tc>
        <w:tc>
          <w:tcPr>
            <w:tcW w:w="1300" w:type="dxa"/>
            <w:tcBorders>
              <w:top w:val="nil"/>
              <w:left w:val="nil"/>
              <w:bottom w:val="single" w:sz="8" w:space="0" w:color="auto"/>
              <w:right w:val="single" w:sz="8" w:space="0" w:color="auto"/>
            </w:tcBorders>
            <w:noWrap/>
            <w:vAlign w:val="center"/>
            <w:hideMark/>
          </w:tcPr>
          <w:p w14:paraId="0F7E3E5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792A881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4F21B20"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5C87AEB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nil"/>
              <w:left w:val="nil"/>
              <w:bottom w:val="single" w:sz="8" w:space="0" w:color="auto"/>
              <w:right w:val="single" w:sz="8" w:space="0" w:color="auto"/>
            </w:tcBorders>
            <w:vAlign w:val="bottom"/>
            <w:hideMark/>
          </w:tcPr>
          <w:p w14:paraId="5C475DB4"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 xml:space="preserve">Modyfikacja węzłów systemu referencyjnego z dochodzącymi minimum trzema odcinkami referencyjnymi - odporność na kasowanie punktu referencyjnego, </w:t>
            </w:r>
          </w:p>
        </w:tc>
        <w:tc>
          <w:tcPr>
            <w:tcW w:w="1300" w:type="dxa"/>
            <w:tcBorders>
              <w:top w:val="nil"/>
              <w:left w:val="nil"/>
              <w:bottom w:val="single" w:sz="8" w:space="0" w:color="auto"/>
              <w:right w:val="single" w:sz="8" w:space="0" w:color="auto"/>
            </w:tcBorders>
            <w:noWrap/>
            <w:vAlign w:val="center"/>
            <w:hideMark/>
          </w:tcPr>
          <w:p w14:paraId="38E2A27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97EEA5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95243DD"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1707619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auto"/>
              <w:right w:val="single" w:sz="8" w:space="0" w:color="auto"/>
            </w:tcBorders>
            <w:vAlign w:val="bottom"/>
            <w:hideMark/>
          </w:tcPr>
          <w:p w14:paraId="11376B7F"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Przeliczanie nieciągłego przebiegu drogi – pokazanie kontynuacji naliczenia długości drogi, której przebieg jest ograniczony drogą wyższej kategorii,</w:t>
            </w:r>
          </w:p>
        </w:tc>
        <w:tc>
          <w:tcPr>
            <w:tcW w:w="1300" w:type="dxa"/>
            <w:tcBorders>
              <w:top w:val="nil"/>
              <w:left w:val="nil"/>
              <w:bottom w:val="single" w:sz="8" w:space="0" w:color="auto"/>
              <w:right w:val="single" w:sz="8" w:space="0" w:color="auto"/>
            </w:tcBorders>
            <w:noWrap/>
            <w:vAlign w:val="center"/>
            <w:hideMark/>
          </w:tcPr>
          <w:p w14:paraId="16239CD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F4586D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D896A58"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tcPr>
          <w:p w14:paraId="44024ED3"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nil"/>
              <w:left w:val="nil"/>
              <w:bottom w:val="single" w:sz="8" w:space="0" w:color="auto"/>
              <w:right w:val="single" w:sz="8" w:space="0" w:color="auto"/>
            </w:tcBorders>
            <w:vAlign w:val="bottom"/>
          </w:tcPr>
          <w:p w14:paraId="2796D0D1"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Na nowo wyrysowanym odcinku dodanie jezdni (obiektu powierzchniowego) o szerokości początkowej 8m oraz końcowej 5m na długości 50 metrów.</w:t>
            </w:r>
          </w:p>
        </w:tc>
        <w:tc>
          <w:tcPr>
            <w:tcW w:w="1300" w:type="dxa"/>
            <w:tcBorders>
              <w:top w:val="nil"/>
              <w:left w:val="nil"/>
              <w:bottom w:val="single" w:sz="8" w:space="0" w:color="auto"/>
              <w:right w:val="single" w:sz="8" w:space="0" w:color="auto"/>
            </w:tcBorders>
            <w:noWrap/>
            <w:vAlign w:val="center"/>
          </w:tcPr>
          <w:p w14:paraId="5FD5A56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tcPr>
          <w:p w14:paraId="2238866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0322BE67"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tcPr>
          <w:p w14:paraId="4BC1AA01"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t>
            </w:r>
          </w:p>
        </w:tc>
        <w:tc>
          <w:tcPr>
            <w:tcW w:w="5780" w:type="dxa"/>
            <w:tcBorders>
              <w:top w:val="nil"/>
              <w:left w:val="nil"/>
              <w:bottom w:val="single" w:sz="8" w:space="0" w:color="auto"/>
              <w:right w:val="single" w:sz="8" w:space="0" w:color="auto"/>
            </w:tcBorders>
            <w:vAlign w:val="bottom"/>
          </w:tcPr>
          <w:p w14:paraId="5FA3C1C0"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 xml:space="preserve">Dla nowo dodanego odcinka (drogi) wygenerować Tabelę 8 Książki Drogi </w:t>
            </w:r>
          </w:p>
          <w:p w14:paraId="284CD757"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zgodnie z Rozporządzeniem Ministra Infrastruktury z dnia 16 lutego 2005 w sprawie sposobu numeracji i ewidencji dróg publicznych, obiektów mostowych, tuneli, przepustów i promów oraz rejestru numerów nadanych drogom, obiektom mostowym i tunelom (Dz. U. nr 67, poz 582 z dnia 25.04.2005), w tym zgodnie z objaśnieniami do działu VIII (Szczegółowe dane techniczne odcinka drogi).</w:t>
            </w:r>
          </w:p>
          <w:p w14:paraId="26EDF05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lub/oraz</w:t>
            </w:r>
          </w:p>
          <w:p w14:paraId="112AC567"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 xml:space="preserve">zgodnie z zasadą wstawiania nowych przekrojów charakterystycznych przy zmianie szerokości elementu drogi o 0.5m. </w:t>
            </w:r>
          </w:p>
        </w:tc>
        <w:tc>
          <w:tcPr>
            <w:tcW w:w="1300" w:type="dxa"/>
            <w:tcBorders>
              <w:top w:val="nil"/>
              <w:left w:val="nil"/>
              <w:bottom w:val="single" w:sz="8" w:space="0" w:color="auto"/>
              <w:right w:val="single" w:sz="8" w:space="0" w:color="auto"/>
            </w:tcBorders>
            <w:noWrap/>
            <w:vAlign w:val="center"/>
          </w:tcPr>
          <w:p w14:paraId="30E3BAF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tcPr>
          <w:p w14:paraId="2B875DB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0ED6F545" w14:textId="77777777" w:rsidTr="00AA0279">
        <w:trPr>
          <w:trHeight w:val="300"/>
        </w:trPr>
        <w:tc>
          <w:tcPr>
            <w:tcW w:w="440" w:type="dxa"/>
            <w:tcBorders>
              <w:top w:val="nil"/>
              <w:left w:val="nil"/>
              <w:bottom w:val="nil"/>
              <w:right w:val="nil"/>
            </w:tcBorders>
            <w:noWrap/>
            <w:vAlign w:val="center"/>
            <w:hideMark/>
          </w:tcPr>
          <w:p w14:paraId="66EF1A2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7DCA645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58785437"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1B43B081"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42810A62"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678C189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2.</w:t>
            </w:r>
          </w:p>
        </w:tc>
        <w:tc>
          <w:tcPr>
            <w:tcW w:w="5780" w:type="dxa"/>
            <w:tcBorders>
              <w:top w:val="single" w:sz="8" w:space="0" w:color="auto"/>
              <w:left w:val="nil"/>
              <w:bottom w:val="single" w:sz="8" w:space="0" w:color="auto"/>
              <w:right w:val="nil"/>
            </w:tcBorders>
            <w:vAlign w:val="bottom"/>
            <w:hideMark/>
          </w:tcPr>
          <w:p w14:paraId="0497CEAB"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Obsługa zewnętrznych danych, podłączanie źródeł danych</w:t>
            </w:r>
          </w:p>
        </w:tc>
        <w:tc>
          <w:tcPr>
            <w:tcW w:w="1300" w:type="dxa"/>
            <w:tcBorders>
              <w:top w:val="single" w:sz="8" w:space="0" w:color="auto"/>
              <w:left w:val="nil"/>
              <w:bottom w:val="single" w:sz="8" w:space="0" w:color="auto"/>
              <w:right w:val="single" w:sz="8" w:space="0" w:color="auto"/>
            </w:tcBorders>
            <w:vAlign w:val="center"/>
            <w:hideMark/>
          </w:tcPr>
          <w:p w14:paraId="4EE034F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0A5D909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C41C407"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6B78326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lastRenderedPageBreak/>
              <w:t>a.</w:t>
            </w:r>
          </w:p>
        </w:tc>
        <w:tc>
          <w:tcPr>
            <w:tcW w:w="5780" w:type="dxa"/>
            <w:tcBorders>
              <w:top w:val="nil"/>
              <w:left w:val="nil"/>
              <w:bottom w:val="single" w:sz="8" w:space="0" w:color="auto"/>
              <w:right w:val="single" w:sz="8" w:space="0" w:color="auto"/>
            </w:tcBorders>
            <w:vAlign w:val="bottom"/>
            <w:hideMark/>
          </w:tcPr>
          <w:p w14:paraId="7D32B3B1"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Odczyt i podłączenie na mapie GML, DXF,</w:t>
            </w:r>
          </w:p>
        </w:tc>
        <w:tc>
          <w:tcPr>
            <w:tcW w:w="1300" w:type="dxa"/>
            <w:tcBorders>
              <w:top w:val="nil"/>
              <w:left w:val="nil"/>
              <w:bottom w:val="single" w:sz="8" w:space="0" w:color="auto"/>
              <w:right w:val="single" w:sz="8" w:space="0" w:color="auto"/>
            </w:tcBorders>
            <w:noWrap/>
            <w:vAlign w:val="center"/>
            <w:hideMark/>
          </w:tcPr>
          <w:p w14:paraId="1D248D8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1E555F9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A2F5824"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120A3103"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nil"/>
              <w:left w:val="nil"/>
              <w:bottom w:val="single" w:sz="8" w:space="0" w:color="auto"/>
              <w:right w:val="single" w:sz="8" w:space="0" w:color="auto"/>
            </w:tcBorders>
            <w:vAlign w:val="bottom"/>
            <w:hideMark/>
          </w:tcPr>
          <w:p w14:paraId="2C070C3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Odczyt i podłączenie na mapie SHP,</w:t>
            </w:r>
          </w:p>
        </w:tc>
        <w:tc>
          <w:tcPr>
            <w:tcW w:w="1300" w:type="dxa"/>
            <w:tcBorders>
              <w:top w:val="nil"/>
              <w:left w:val="nil"/>
              <w:bottom w:val="single" w:sz="8" w:space="0" w:color="auto"/>
              <w:right w:val="single" w:sz="8" w:space="0" w:color="auto"/>
            </w:tcBorders>
            <w:noWrap/>
            <w:vAlign w:val="center"/>
            <w:hideMark/>
          </w:tcPr>
          <w:p w14:paraId="256C88C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FC8ECC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07B89E1B"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3555477A"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auto"/>
              <w:right w:val="single" w:sz="8" w:space="0" w:color="auto"/>
            </w:tcBorders>
            <w:vAlign w:val="bottom"/>
            <w:hideMark/>
          </w:tcPr>
          <w:p w14:paraId="23A3EA77"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Odczyt i podłączenie do bazy pliku CSV,</w:t>
            </w:r>
          </w:p>
        </w:tc>
        <w:tc>
          <w:tcPr>
            <w:tcW w:w="1300" w:type="dxa"/>
            <w:tcBorders>
              <w:top w:val="nil"/>
              <w:left w:val="nil"/>
              <w:bottom w:val="single" w:sz="8" w:space="0" w:color="auto"/>
              <w:right w:val="single" w:sz="8" w:space="0" w:color="auto"/>
            </w:tcBorders>
            <w:noWrap/>
            <w:vAlign w:val="center"/>
            <w:hideMark/>
          </w:tcPr>
          <w:p w14:paraId="62669438"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nil"/>
              <w:left w:val="nil"/>
              <w:bottom w:val="single" w:sz="8" w:space="0" w:color="auto"/>
              <w:right w:val="single" w:sz="8" w:space="0" w:color="auto"/>
            </w:tcBorders>
            <w:noWrap/>
            <w:vAlign w:val="center"/>
            <w:hideMark/>
          </w:tcPr>
          <w:p w14:paraId="1451230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56E327D" w14:textId="77777777" w:rsidTr="00AA0279">
        <w:trPr>
          <w:trHeight w:val="300"/>
        </w:trPr>
        <w:tc>
          <w:tcPr>
            <w:tcW w:w="440" w:type="dxa"/>
            <w:tcBorders>
              <w:top w:val="nil"/>
              <w:left w:val="nil"/>
              <w:bottom w:val="nil"/>
              <w:right w:val="nil"/>
            </w:tcBorders>
            <w:noWrap/>
            <w:vAlign w:val="center"/>
            <w:hideMark/>
          </w:tcPr>
          <w:p w14:paraId="509622E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2AC5375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6AE87BB0"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73DDF789"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0A9C297B"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0F93B8A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3.</w:t>
            </w:r>
          </w:p>
        </w:tc>
        <w:tc>
          <w:tcPr>
            <w:tcW w:w="5780" w:type="dxa"/>
            <w:tcBorders>
              <w:top w:val="single" w:sz="8" w:space="0" w:color="auto"/>
              <w:left w:val="nil"/>
              <w:bottom w:val="single" w:sz="8" w:space="0" w:color="auto"/>
              <w:right w:val="nil"/>
            </w:tcBorders>
            <w:vAlign w:val="bottom"/>
            <w:hideMark/>
          </w:tcPr>
          <w:p w14:paraId="311FD74E"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Pokaz projektowania organizacji ruchu</w:t>
            </w:r>
          </w:p>
        </w:tc>
        <w:tc>
          <w:tcPr>
            <w:tcW w:w="1300" w:type="dxa"/>
            <w:tcBorders>
              <w:top w:val="single" w:sz="8" w:space="0" w:color="auto"/>
              <w:left w:val="nil"/>
              <w:bottom w:val="single" w:sz="8" w:space="0" w:color="auto"/>
              <w:right w:val="single" w:sz="8" w:space="0" w:color="auto"/>
            </w:tcBorders>
            <w:vAlign w:val="center"/>
            <w:hideMark/>
          </w:tcPr>
          <w:p w14:paraId="2D938FB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10FE660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7026D18"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23F0037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single" w:sz="8" w:space="0" w:color="auto"/>
              <w:right w:val="single" w:sz="8" w:space="0" w:color="auto"/>
            </w:tcBorders>
            <w:vAlign w:val="bottom"/>
            <w:hideMark/>
          </w:tcPr>
          <w:p w14:paraId="49C2A7E7"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Utworzenie projektu organizacji ruchu,</w:t>
            </w:r>
          </w:p>
        </w:tc>
        <w:tc>
          <w:tcPr>
            <w:tcW w:w="1300" w:type="dxa"/>
            <w:tcBorders>
              <w:top w:val="nil"/>
              <w:left w:val="nil"/>
              <w:bottom w:val="single" w:sz="8" w:space="0" w:color="auto"/>
              <w:right w:val="single" w:sz="8" w:space="0" w:color="auto"/>
            </w:tcBorders>
            <w:noWrap/>
            <w:vAlign w:val="center"/>
            <w:hideMark/>
          </w:tcPr>
          <w:p w14:paraId="4BB02C6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0A50D7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30030867"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531FE38C"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nil"/>
              <w:left w:val="nil"/>
              <w:bottom w:val="single" w:sz="8" w:space="0" w:color="auto"/>
              <w:right w:val="single" w:sz="8" w:space="0" w:color="auto"/>
            </w:tcBorders>
            <w:vAlign w:val="bottom"/>
            <w:hideMark/>
          </w:tcPr>
          <w:p w14:paraId="096943AF"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Wczytanie istniejących znaków do projektu,</w:t>
            </w:r>
          </w:p>
        </w:tc>
        <w:tc>
          <w:tcPr>
            <w:tcW w:w="1300" w:type="dxa"/>
            <w:tcBorders>
              <w:top w:val="nil"/>
              <w:left w:val="nil"/>
              <w:bottom w:val="single" w:sz="8" w:space="0" w:color="auto"/>
              <w:right w:val="single" w:sz="8" w:space="0" w:color="auto"/>
            </w:tcBorders>
            <w:noWrap/>
            <w:vAlign w:val="center"/>
            <w:hideMark/>
          </w:tcPr>
          <w:p w14:paraId="2656518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5882E11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ECFC585"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7F661C59"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auto"/>
              <w:right w:val="single" w:sz="8" w:space="0" w:color="auto"/>
            </w:tcBorders>
            <w:vAlign w:val="bottom"/>
            <w:hideMark/>
          </w:tcPr>
          <w:p w14:paraId="0B5A86B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Narysowanie przejścia dla pieszych pod kątem,</w:t>
            </w:r>
          </w:p>
        </w:tc>
        <w:tc>
          <w:tcPr>
            <w:tcW w:w="1300" w:type="dxa"/>
            <w:tcBorders>
              <w:top w:val="nil"/>
              <w:left w:val="nil"/>
              <w:bottom w:val="single" w:sz="8" w:space="0" w:color="auto"/>
              <w:right w:val="single" w:sz="8" w:space="0" w:color="auto"/>
            </w:tcBorders>
            <w:noWrap/>
            <w:vAlign w:val="center"/>
            <w:hideMark/>
          </w:tcPr>
          <w:p w14:paraId="2AEF8C4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2E5393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081D6631"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33D96C6A"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nil"/>
              <w:left w:val="nil"/>
              <w:bottom w:val="single" w:sz="8" w:space="0" w:color="auto"/>
              <w:right w:val="single" w:sz="8" w:space="0" w:color="auto"/>
            </w:tcBorders>
            <w:vAlign w:val="bottom"/>
            <w:hideMark/>
          </w:tcPr>
          <w:p w14:paraId="3720E3F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Wrysowanie nowego oznakowanie poziomego P-10 o szerokości 4 m i kącie 10 stopni na czerwonym podkładzie malowania,</w:t>
            </w:r>
          </w:p>
        </w:tc>
        <w:tc>
          <w:tcPr>
            <w:tcW w:w="1300" w:type="dxa"/>
            <w:tcBorders>
              <w:top w:val="nil"/>
              <w:left w:val="nil"/>
              <w:bottom w:val="single" w:sz="8" w:space="0" w:color="auto"/>
              <w:right w:val="single" w:sz="8" w:space="0" w:color="auto"/>
            </w:tcBorders>
            <w:noWrap/>
            <w:vAlign w:val="center"/>
            <w:hideMark/>
          </w:tcPr>
          <w:p w14:paraId="03D6632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52A7BD7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68EE364"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6AE609F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t>
            </w:r>
          </w:p>
        </w:tc>
        <w:tc>
          <w:tcPr>
            <w:tcW w:w="5780" w:type="dxa"/>
            <w:tcBorders>
              <w:top w:val="nil"/>
              <w:left w:val="nil"/>
              <w:bottom w:val="single" w:sz="8" w:space="0" w:color="auto"/>
              <w:right w:val="single" w:sz="8" w:space="0" w:color="auto"/>
            </w:tcBorders>
            <w:vAlign w:val="bottom"/>
            <w:hideMark/>
          </w:tcPr>
          <w:p w14:paraId="161A24DA"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Narysowanie sygnalizatorów świetlnych i kilku znaków pionowych (znaki nowe musza być prezentowane jako kolorowe),</w:t>
            </w:r>
          </w:p>
        </w:tc>
        <w:tc>
          <w:tcPr>
            <w:tcW w:w="1300" w:type="dxa"/>
            <w:tcBorders>
              <w:top w:val="nil"/>
              <w:left w:val="nil"/>
              <w:bottom w:val="single" w:sz="8" w:space="0" w:color="auto"/>
              <w:right w:val="single" w:sz="8" w:space="0" w:color="auto"/>
            </w:tcBorders>
            <w:noWrap/>
            <w:vAlign w:val="center"/>
            <w:hideMark/>
          </w:tcPr>
          <w:p w14:paraId="04046EE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392048A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6A0E35C"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52B62ED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f.</w:t>
            </w:r>
          </w:p>
        </w:tc>
        <w:tc>
          <w:tcPr>
            <w:tcW w:w="5780" w:type="dxa"/>
            <w:tcBorders>
              <w:top w:val="nil"/>
              <w:left w:val="nil"/>
              <w:bottom w:val="single" w:sz="8" w:space="0" w:color="auto"/>
              <w:right w:val="single" w:sz="8" w:space="0" w:color="auto"/>
            </w:tcBorders>
            <w:vAlign w:val="bottom"/>
            <w:hideMark/>
          </w:tcPr>
          <w:p w14:paraId="322F10A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Skasowanie istniejącego przejścia dla pieszych obiekt dostaje X na swojej powierzchni lub zmienia kolor na czerwony,</w:t>
            </w:r>
          </w:p>
        </w:tc>
        <w:tc>
          <w:tcPr>
            <w:tcW w:w="1300" w:type="dxa"/>
            <w:tcBorders>
              <w:top w:val="nil"/>
              <w:left w:val="nil"/>
              <w:bottom w:val="single" w:sz="8" w:space="0" w:color="auto"/>
              <w:right w:val="single" w:sz="8" w:space="0" w:color="auto"/>
            </w:tcBorders>
            <w:noWrap/>
            <w:vAlign w:val="center"/>
            <w:hideMark/>
          </w:tcPr>
          <w:p w14:paraId="529F5CE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6BC735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8522522"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253F20B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g.</w:t>
            </w:r>
          </w:p>
        </w:tc>
        <w:tc>
          <w:tcPr>
            <w:tcW w:w="5780" w:type="dxa"/>
            <w:tcBorders>
              <w:top w:val="nil"/>
              <w:left w:val="nil"/>
              <w:bottom w:val="single" w:sz="8" w:space="0" w:color="auto"/>
              <w:right w:val="single" w:sz="8" w:space="0" w:color="auto"/>
            </w:tcBorders>
            <w:vAlign w:val="bottom"/>
            <w:hideMark/>
          </w:tcPr>
          <w:p w14:paraId="01D682E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Wdrożenie projektu do ewidencji z zadaną datą,</w:t>
            </w:r>
          </w:p>
        </w:tc>
        <w:tc>
          <w:tcPr>
            <w:tcW w:w="1300" w:type="dxa"/>
            <w:tcBorders>
              <w:top w:val="nil"/>
              <w:left w:val="nil"/>
              <w:bottom w:val="single" w:sz="8" w:space="0" w:color="auto"/>
              <w:right w:val="single" w:sz="8" w:space="0" w:color="auto"/>
            </w:tcBorders>
            <w:noWrap/>
            <w:vAlign w:val="center"/>
            <w:hideMark/>
          </w:tcPr>
          <w:p w14:paraId="1D68351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41C9085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21FDC8D" w14:textId="77777777" w:rsidTr="00AA0279">
        <w:trPr>
          <w:trHeight w:val="620"/>
        </w:trPr>
        <w:tc>
          <w:tcPr>
            <w:tcW w:w="440" w:type="dxa"/>
            <w:tcBorders>
              <w:top w:val="nil"/>
              <w:left w:val="single" w:sz="8" w:space="0" w:color="auto"/>
              <w:bottom w:val="nil"/>
              <w:right w:val="single" w:sz="8" w:space="0" w:color="auto"/>
            </w:tcBorders>
            <w:noWrap/>
            <w:vAlign w:val="center"/>
            <w:hideMark/>
          </w:tcPr>
          <w:p w14:paraId="62676B4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w:t>
            </w:r>
          </w:p>
        </w:tc>
        <w:tc>
          <w:tcPr>
            <w:tcW w:w="5780" w:type="dxa"/>
            <w:tcBorders>
              <w:top w:val="nil"/>
              <w:left w:val="nil"/>
              <w:bottom w:val="nil"/>
              <w:right w:val="single" w:sz="8" w:space="0" w:color="auto"/>
            </w:tcBorders>
            <w:vAlign w:val="bottom"/>
            <w:hideMark/>
          </w:tcPr>
          <w:p w14:paraId="348B9282"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dodaje dodatkowy komentarz w formie dowolnego tekstu do oznakowania poziomego,</w:t>
            </w:r>
          </w:p>
        </w:tc>
        <w:tc>
          <w:tcPr>
            <w:tcW w:w="1300" w:type="dxa"/>
            <w:tcBorders>
              <w:top w:val="nil"/>
              <w:left w:val="nil"/>
              <w:bottom w:val="nil"/>
              <w:right w:val="single" w:sz="8" w:space="0" w:color="auto"/>
            </w:tcBorders>
            <w:noWrap/>
            <w:vAlign w:val="center"/>
            <w:hideMark/>
          </w:tcPr>
          <w:p w14:paraId="6980478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7945497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9014684"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4B5CFF5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j.</w:t>
            </w:r>
          </w:p>
        </w:tc>
        <w:tc>
          <w:tcPr>
            <w:tcW w:w="5780" w:type="dxa"/>
            <w:tcBorders>
              <w:top w:val="single" w:sz="8" w:space="0" w:color="auto"/>
              <w:left w:val="nil"/>
              <w:bottom w:val="single" w:sz="8" w:space="0" w:color="auto"/>
              <w:right w:val="single" w:sz="8" w:space="0" w:color="auto"/>
            </w:tcBorders>
            <w:vAlign w:val="bottom"/>
            <w:hideMark/>
          </w:tcPr>
          <w:p w14:paraId="49BC78A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drukuje przygotowany Projekt Organizacji Ruchu. Wydruk Projektu Organizacji Ruchu musi posiadać metryczkę z danymi projektu oraz projektanta jak również legendę z wyjaśnieniem symboliki drukowanych obiektów.</w:t>
            </w:r>
          </w:p>
        </w:tc>
        <w:tc>
          <w:tcPr>
            <w:tcW w:w="1300" w:type="dxa"/>
            <w:tcBorders>
              <w:top w:val="single" w:sz="8" w:space="0" w:color="auto"/>
              <w:left w:val="nil"/>
              <w:bottom w:val="single" w:sz="8" w:space="0" w:color="auto"/>
              <w:right w:val="single" w:sz="8" w:space="0" w:color="auto"/>
            </w:tcBorders>
            <w:noWrap/>
            <w:vAlign w:val="center"/>
            <w:hideMark/>
          </w:tcPr>
          <w:p w14:paraId="5E6DACE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bottom w:val="single" w:sz="8" w:space="0" w:color="auto"/>
              <w:right w:val="single" w:sz="8" w:space="0" w:color="auto"/>
            </w:tcBorders>
            <w:noWrap/>
            <w:vAlign w:val="center"/>
            <w:hideMark/>
          </w:tcPr>
          <w:p w14:paraId="308E2A8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7E85751" w14:textId="77777777" w:rsidTr="00AA0279">
        <w:trPr>
          <w:trHeight w:val="300"/>
        </w:trPr>
        <w:tc>
          <w:tcPr>
            <w:tcW w:w="440" w:type="dxa"/>
            <w:tcBorders>
              <w:top w:val="nil"/>
              <w:left w:val="nil"/>
              <w:bottom w:val="nil"/>
              <w:right w:val="nil"/>
            </w:tcBorders>
            <w:noWrap/>
            <w:vAlign w:val="center"/>
            <w:hideMark/>
          </w:tcPr>
          <w:p w14:paraId="20FB23E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5D9C0DC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46C8ACF5"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1BA018E9"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1D28A236"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576AB2D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4.</w:t>
            </w:r>
          </w:p>
        </w:tc>
        <w:tc>
          <w:tcPr>
            <w:tcW w:w="5780" w:type="dxa"/>
            <w:tcBorders>
              <w:top w:val="single" w:sz="8" w:space="0" w:color="auto"/>
              <w:left w:val="nil"/>
              <w:bottom w:val="single" w:sz="8" w:space="0" w:color="auto"/>
              <w:right w:val="nil"/>
            </w:tcBorders>
            <w:vAlign w:val="bottom"/>
            <w:hideMark/>
          </w:tcPr>
          <w:p w14:paraId="335CAC77"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Pokaz wydania decyzji administracyjnej:</w:t>
            </w:r>
          </w:p>
        </w:tc>
        <w:tc>
          <w:tcPr>
            <w:tcW w:w="1300" w:type="dxa"/>
            <w:tcBorders>
              <w:top w:val="single" w:sz="8" w:space="0" w:color="auto"/>
              <w:left w:val="nil"/>
              <w:bottom w:val="single" w:sz="8" w:space="0" w:color="auto"/>
              <w:right w:val="single" w:sz="8" w:space="0" w:color="auto"/>
            </w:tcBorders>
            <w:vAlign w:val="center"/>
            <w:hideMark/>
          </w:tcPr>
          <w:p w14:paraId="0551257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15168CE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34B9AA6"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3AE3A3B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a.</w:t>
            </w:r>
          </w:p>
        </w:tc>
        <w:tc>
          <w:tcPr>
            <w:tcW w:w="5780" w:type="dxa"/>
            <w:tcBorders>
              <w:top w:val="nil"/>
              <w:left w:val="nil"/>
              <w:bottom w:val="single" w:sz="8" w:space="0" w:color="auto"/>
              <w:right w:val="nil"/>
            </w:tcBorders>
            <w:vAlign w:val="bottom"/>
            <w:hideMark/>
          </w:tcPr>
          <w:p w14:paraId="4A0D9DB8"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Wydanie decyzji wieloetapowej na zajęcie pasa drogowego w celu przeprowadzenia robót pod inwestycje:</w:t>
            </w:r>
          </w:p>
        </w:tc>
        <w:tc>
          <w:tcPr>
            <w:tcW w:w="1300" w:type="dxa"/>
            <w:tcBorders>
              <w:top w:val="nil"/>
              <w:left w:val="nil"/>
              <w:bottom w:val="single" w:sz="8" w:space="0" w:color="auto"/>
              <w:right w:val="single" w:sz="8" w:space="0" w:color="auto"/>
            </w:tcBorders>
            <w:vAlign w:val="center"/>
            <w:hideMark/>
          </w:tcPr>
          <w:p w14:paraId="076872B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nil"/>
              <w:left w:val="nil"/>
              <w:bottom w:val="single" w:sz="8" w:space="0" w:color="auto"/>
              <w:right w:val="single" w:sz="8" w:space="0" w:color="auto"/>
            </w:tcBorders>
            <w:vAlign w:val="center"/>
            <w:hideMark/>
          </w:tcPr>
          <w:p w14:paraId="4D04916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5DFD0D6" w14:textId="77777777" w:rsidTr="00AA0279">
        <w:trPr>
          <w:trHeight w:val="1220"/>
        </w:trPr>
        <w:tc>
          <w:tcPr>
            <w:tcW w:w="440" w:type="dxa"/>
            <w:tcBorders>
              <w:top w:val="nil"/>
              <w:left w:val="single" w:sz="8" w:space="0" w:color="auto"/>
              <w:bottom w:val="single" w:sz="8" w:space="0" w:color="auto"/>
              <w:right w:val="single" w:sz="8" w:space="0" w:color="auto"/>
            </w:tcBorders>
            <w:noWrap/>
            <w:vAlign w:val="center"/>
            <w:hideMark/>
          </w:tcPr>
          <w:p w14:paraId="4678B7E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w:t>
            </w:r>
          </w:p>
        </w:tc>
        <w:tc>
          <w:tcPr>
            <w:tcW w:w="5780" w:type="dxa"/>
            <w:tcBorders>
              <w:top w:val="nil"/>
              <w:left w:val="nil"/>
              <w:bottom w:val="single" w:sz="8" w:space="0" w:color="auto"/>
              <w:right w:val="single" w:sz="8" w:space="0" w:color="auto"/>
            </w:tcBorders>
            <w:vAlign w:val="bottom"/>
            <w:hideMark/>
          </w:tcPr>
          <w:p w14:paraId="203424D0"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3 etapy w różnych lokalizacjach i różnych datach obowiązywania wraz z wrysowaniem na mapie geometrycznego zakresu poszczególnych etapów na mapie zawierającej szczegółowe informacje dotyczące adresu i działki,</w:t>
            </w:r>
          </w:p>
        </w:tc>
        <w:tc>
          <w:tcPr>
            <w:tcW w:w="1300" w:type="dxa"/>
            <w:tcBorders>
              <w:top w:val="nil"/>
              <w:left w:val="nil"/>
              <w:bottom w:val="single" w:sz="8" w:space="0" w:color="auto"/>
              <w:right w:val="single" w:sz="8" w:space="0" w:color="auto"/>
            </w:tcBorders>
            <w:noWrap/>
            <w:vAlign w:val="center"/>
            <w:hideMark/>
          </w:tcPr>
          <w:p w14:paraId="0B74F7C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2151B02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963CCD8"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065B8793"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ii</w:t>
            </w:r>
          </w:p>
        </w:tc>
        <w:tc>
          <w:tcPr>
            <w:tcW w:w="5780" w:type="dxa"/>
            <w:tcBorders>
              <w:top w:val="nil"/>
              <w:left w:val="nil"/>
              <w:bottom w:val="single" w:sz="8" w:space="0" w:color="auto"/>
              <w:right w:val="single" w:sz="8" w:space="0" w:color="auto"/>
            </w:tcBorders>
            <w:vAlign w:val="bottom"/>
            <w:hideMark/>
          </w:tcPr>
          <w:p w14:paraId="006CC01D"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Wprowadzenie różnych warunków (dat i powierzchni) dla każdego etapu,</w:t>
            </w:r>
          </w:p>
        </w:tc>
        <w:tc>
          <w:tcPr>
            <w:tcW w:w="1300" w:type="dxa"/>
            <w:tcBorders>
              <w:top w:val="nil"/>
              <w:left w:val="nil"/>
              <w:bottom w:val="single" w:sz="8" w:space="0" w:color="auto"/>
              <w:right w:val="single" w:sz="8" w:space="0" w:color="auto"/>
            </w:tcBorders>
            <w:noWrap/>
            <w:vAlign w:val="center"/>
            <w:hideMark/>
          </w:tcPr>
          <w:p w14:paraId="6712C45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56042DF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81B3D61"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04B6673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iii</w:t>
            </w:r>
          </w:p>
        </w:tc>
        <w:tc>
          <w:tcPr>
            <w:tcW w:w="5780" w:type="dxa"/>
            <w:tcBorders>
              <w:top w:val="nil"/>
              <w:left w:val="nil"/>
              <w:bottom w:val="single" w:sz="8" w:space="0" w:color="auto"/>
              <w:right w:val="single" w:sz="8" w:space="0" w:color="auto"/>
            </w:tcBorders>
            <w:vAlign w:val="bottom"/>
            <w:hideMark/>
          </w:tcPr>
          <w:p w14:paraId="64A18BDB"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Naliczenie opłat za roboty wg dat w etapach oraz urządzenia od daty umieszczenia na 25 lat,</w:t>
            </w:r>
          </w:p>
        </w:tc>
        <w:tc>
          <w:tcPr>
            <w:tcW w:w="1300" w:type="dxa"/>
            <w:tcBorders>
              <w:top w:val="nil"/>
              <w:left w:val="nil"/>
              <w:bottom w:val="single" w:sz="8" w:space="0" w:color="auto"/>
              <w:right w:val="single" w:sz="8" w:space="0" w:color="auto"/>
            </w:tcBorders>
            <w:noWrap/>
            <w:vAlign w:val="center"/>
            <w:hideMark/>
          </w:tcPr>
          <w:p w14:paraId="247F2E3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3E1CF62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6DFE50F"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480EB9E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iv</w:t>
            </w:r>
          </w:p>
        </w:tc>
        <w:tc>
          <w:tcPr>
            <w:tcW w:w="5780" w:type="dxa"/>
            <w:tcBorders>
              <w:top w:val="nil"/>
              <w:left w:val="nil"/>
              <w:bottom w:val="single" w:sz="8" w:space="0" w:color="auto"/>
              <w:right w:val="single" w:sz="8" w:space="0" w:color="auto"/>
            </w:tcBorders>
            <w:vAlign w:val="bottom"/>
            <w:hideMark/>
          </w:tcPr>
          <w:p w14:paraId="77FFDDDD"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Wygenerowanie decyzji obejmującej wszystkie etapy i urządzenia na jednym formularzu,</w:t>
            </w:r>
          </w:p>
        </w:tc>
        <w:tc>
          <w:tcPr>
            <w:tcW w:w="1300" w:type="dxa"/>
            <w:tcBorders>
              <w:top w:val="nil"/>
              <w:left w:val="nil"/>
              <w:bottom w:val="single" w:sz="8" w:space="0" w:color="auto"/>
              <w:right w:val="single" w:sz="8" w:space="0" w:color="auto"/>
            </w:tcBorders>
            <w:noWrap/>
            <w:vAlign w:val="center"/>
            <w:hideMark/>
          </w:tcPr>
          <w:p w14:paraId="2DEF518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5117BDF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A125330"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26631DA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lastRenderedPageBreak/>
              <w:t>b.</w:t>
            </w:r>
          </w:p>
        </w:tc>
        <w:tc>
          <w:tcPr>
            <w:tcW w:w="5780" w:type="dxa"/>
            <w:tcBorders>
              <w:top w:val="nil"/>
              <w:left w:val="nil"/>
              <w:bottom w:val="single" w:sz="8" w:space="0" w:color="auto"/>
              <w:right w:val="nil"/>
            </w:tcBorders>
            <w:vAlign w:val="bottom"/>
            <w:hideMark/>
          </w:tcPr>
          <w:p w14:paraId="437497A2"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Wydanie decyzji karnej za przekroczenie czasu zajęcia dla 3 etapu o 4 dni.</w:t>
            </w:r>
          </w:p>
        </w:tc>
        <w:tc>
          <w:tcPr>
            <w:tcW w:w="1300" w:type="dxa"/>
            <w:tcBorders>
              <w:top w:val="nil"/>
              <w:left w:val="nil"/>
              <w:bottom w:val="single" w:sz="8" w:space="0" w:color="auto"/>
              <w:right w:val="single" w:sz="8" w:space="0" w:color="auto"/>
            </w:tcBorders>
            <w:vAlign w:val="center"/>
            <w:hideMark/>
          </w:tcPr>
          <w:p w14:paraId="6AE9FC2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nil"/>
              <w:left w:val="nil"/>
              <w:bottom w:val="single" w:sz="8" w:space="0" w:color="auto"/>
              <w:right w:val="single" w:sz="8" w:space="0" w:color="auto"/>
            </w:tcBorders>
            <w:vAlign w:val="center"/>
            <w:hideMark/>
          </w:tcPr>
          <w:p w14:paraId="2D7AC63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7AB7F77"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0C0E4F4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w:t>
            </w:r>
          </w:p>
        </w:tc>
        <w:tc>
          <w:tcPr>
            <w:tcW w:w="5780" w:type="dxa"/>
            <w:tcBorders>
              <w:top w:val="nil"/>
              <w:left w:val="nil"/>
              <w:bottom w:val="single" w:sz="8" w:space="0" w:color="auto"/>
              <w:right w:val="single" w:sz="8" w:space="0" w:color="auto"/>
            </w:tcBorders>
            <w:vAlign w:val="bottom"/>
            <w:hideMark/>
          </w:tcPr>
          <w:p w14:paraId="1C040D6B"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Założenie decyzji karnej z tytułu nielegalnego zajęcia pasa drogowego,</w:t>
            </w:r>
          </w:p>
        </w:tc>
        <w:tc>
          <w:tcPr>
            <w:tcW w:w="1300" w:type="dxa"/>
            <w:tcBorders>
              <w:top w:val="nil"/>
              <w:left w:val="nil"/>
              <w:bottom w:val="single" w:sz="8" w:space="0" w:color="auto"/>
              <w:right w:val="single" w:sz="8" w:space="0" w:color="auto"/>
            </w:tcBorders>
            <w:noWrap/>
            <w:vAlign w:val="center"/>
            <w:hideMark/>
          </w:tcPr>
          <w:p w14:paraId="6283854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A9DED7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17A2553"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1945C98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ii</w:t>
            </w:r>
          </w:p>
        </w:tc>
        <w:tc>
          <w:tcPr>
            <w:tcW w:w="5780" w:type="dxa"/>
            <w:tcBorders>
              <w:top w:val="nil"/>
              <w:left w:val="nil"/>
              <w:bottom w:val="single" w:sz="8" w:space="0" w:color="auto"/>
              <w:right w:val="single" w:sz="8" w:space="0" w:color="auto"/>
            </w:tcBorders>
            <w:vAlign w:val="bottom"/>
            <w:hideMark/>
          </w:tcPr>
          <w:p w14:paraId="25511CF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Naliczenie opłat karnych za zajęcie obiektów drogi,</w:t>
            </w:r>
          </w:p>
        </w:tc>
        <w:tc>
          <w:tcPr>
            <w:tcW w:w="1300" w:type="dxa"/>
            <w:tcBorders>
              <w:top w:val="nil"/>
              <w:left w:val="nil"/>
              <w:bottom w:val="single" w:sz="8" w:space="0" w:color="auto"/>
              <w:right w:val="single" w:sz="8" w:space="0" w:color="auto"/>
            </w:tcBorders>
            <w:noWrap/>
            <w:vAlign w:val="center"/>
            <w:hideMark/>
          </w:tcPr>
          <w:p w14:paraId="33D09F7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582AED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8558959"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25F6DC5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iii</w:t>
            </w:r>
          </w:p>
        </w:tc>
        <w:tc>
          <w:tcPr>
            <w:tcW w:w="5780" w:type="dxa"/>
            <w:tcBorders>
              <w:top w:val="nil"/>
              <w:left w:val="nil"/>
              <w:bottom w:val="single" w:sz="8" w:space="0" w:color="auto"/>
              <w:right w:val="single" w:sz="8" w:space="0" w:color="auto"/>
            </w:tcBorders>
            <w:vAlign w:val="bottom"/>
            <w:hideMark/>
          </w:tcPr>
          <w:p w14:paraId="0A6F9A66"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Wygenerowanie decyzji.</w:t>
            </w:r>
          </w:p>
        </w:tc>
        <w:tc>
          <w:tcPr>
            <w:tcW w:w="1300" w:type="dxa"/>
            <w:tcBorders>
              <w:top w:val="nil"/>
              <w:left w:val="nil"/>
              <w:bottom w:val="single" w:sz="8" w:space="0" w:color="auto"/>
              <w:right w:val="single" w:sz="8" w:space="0" w:color="auto"/>
            </w:tcBorders>
            <w:noWrap/>
            <w:vAlign w:val="center"/>
            <w:hideMark/>
          </w:tcPr>
          <w:p w14:paraId="7682F5A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1916BCC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981252A" w14:textId="77777777" w:rsidTr="00AA0279">
        <w:trPr>
          <w:trHeight w:val="300"/>
        </w:trPr>
        <w:tc>
          <w:tcPr>
            <w:tcW w:w="440" w:type="dxa"/>
            <w:tcBorders>
              <w:top w:val="nil"/>
              <w:left w:val="nil"/>
              <w:bottom w:val="nil"/>
              <w:right w:val="nil"/>
            </w:tcBorders>
            <w:noWrap/>
            <w:vAlign w:val="center"/>
            <w:hideMark/>
          </w:tcPr>
          <w:p w14:paraId="2482C76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482819A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456DCD3A"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2066F99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63ED24AF"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5A7B8EE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xml:space="preserve">5. </w:t>
            </w:r>
          </w:p>
        </w:tc>
        <w:tc>
          <w:tcPr>
            <w:tcW w:w="5780" w:type="dxa"/>
            <w:tcBorders>
              <w:top w:val="single" w:sz="8" w:space="0" w:color="auto"/>
              <w:left w:val="nil"/>
              <w:bottom w:val="single" w:sz="8" w:space="0" w:color="auto"/>
              <w:right w:val="nil"/>
            </w:tcBorders>
            <w:vAlign w:val="bottom"/>
            <w:hideMark/>
          </w:tcPr>
          <w:p w14:paraId="51261B2B"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Uprawnienia dostępu do danych osobowych</w:t>
            </w:r>
          </w:p>
        </w:tc>
        <w:tc>
          <w:tcPr>
            <w:tcW w:w="1300" w:type="dxa"/>
            <w:tcBorders>
              <w:top w:val="single" w:sz="8" w:space="0" w:color="auto"/>
              <w:left w:val="nil"/>
              <w:bottom w:val="single" w:sz="8" w:space="0" w:color="auto"/>
              <w:right w:val="single" w:sz="8" w:space="0" w:color="auto"/>
            </w:tcBorders>
            <w:vAlign w:val="center"/>
            <w:hideMark/>
          </w:tcPr>
          <w:p w14:paraId="3DED260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4DD79E9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1FBC93E"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1BA52F2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single" w:sz="8" w:space="0" w:color="auto"/>
              <w:right w:val="single" w:sz="8" w:space="0" w:color="auto"/>
            </w:tcBorders>
            <w:vAlign w:val="bottom"/>
            <w:hideMark/>
          </w:tcPr>
          <w:p w14:paraId="2B0DF1D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System powinien posiadać specjalne uprawnienia dostępu do danych osobowych, z wymuszonym monitorowaniem logowań i dostępów do danych.</w:t>
            </w:r>
          </w:p>
        </w:tc>
        <w:tc>
          <w:tcPr>
            <w:tcW w:w="1300" w:type="dxa"/>
            <w:tcBorders>
              <w:top w:val="nil"/>
              <w:left w:val="nil"/>
              <w:bottom w:val="single" w:sz="8" w:space="0" w:color="auto"/>
              <w:right w:val="single" w:sz="8" w:space="0" w:color="auto"/>
            </w:tcBorders>
            <w:noWrap/>
            <w:vAlign w:val="center"/>
            <w:hideMark/>
          </w:tcPr>
          <w:p w14:paraId="51045BD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2F44158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05A6C868"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13643581"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nil"/>
              <w:left w:val="nil"/>
              <w:bottom w:val="single" w:sz="8" w:space="0" w:color="auto"/>
              <w:right w:val="single" w:sz="8" w:space="0" w:color="auto"/>
            </w:tcBorders>
            <w:vAlign w:val="bottom"/>
            <w:hideMark/>
          </w:tcPr>
          <w:p w14:paraId="06655183"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Logi musza odkładać się w systemie i administrator musi mieć możliwość podglądu wszystkich incydentów w bazie.</w:t>
            </w:r>
          </w:p>
        </w:tc>
        <w:tc>
          <w:tcPr>
            <w:tcW w:w="1300" w:type="dxa"/>
            <w:tcBorders>
              <w:top w:val="nil"/>
              <w:left w:val="nil"/>
              <w:bottom w:val="single" w:sz="8" w:space="0" w:color="auto"/>
              <w:right w:val="single" w:sz="8" w:space="0" w:color="auto"/>
            </w:tcBorders>
            <w:noWrap/>
            <w:vAlign w:val="center"/>
            <w:hideMark/>
          </w:tcPr>
          <w:p w14:paraId="77F4B22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0164734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2D1703F" w14:textId="77777777" w:rsidTr="00AA0279">
        <w:trPr>
          <w:trHeight w:val="300"/>
        </w:trPr>
        <w:tc>
          <w:tcPr>
            <w:tcW w:w="440" w:type="dxa"/>
            <w:tcBorders>
              <w:top w:val="nil"/>
              <w:left w:val="nil"/>
              <w:bottom w:val="nil"/>
              <w:right w:val="nil"/>
            </w:tcBorders>
            <w:noWrap/>
            <w:vAlign w:val="center"/>
            <w:hideMark/>
          </w:tcPr>
          <w:p w14:paraId="6A62E2F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6EA946D9"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6F0FEEC3"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51479950"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57EE1053"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77CC071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6.</w:t>
            </w:r>
          </w:p>
        </w:tc>
        <w:tc>
          <w:tcPr>
            <w:tcW w:w="5780" w:type="dxa"/>
            <w:tcBorders>
              <w:top w:val="single" w:sz="8" w:space="0" w:color="auto"/>
              <w:left w:val="nil"/>
              <w:bottom w:val="single" w:sz="8" w:space="0" w:color="auto"/>
              <w:right w:val="nil"/>
            </w:tcBorders>
            <w:vAlign w:val="bottom"/>
            <w:hideMark/>
          </w:tcPr>
          <w:p w14:paraId="6938CDE7"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Fotorejestracja</w:t>
            </w:r>
          </w:p>
        </w:tc>
        <w:tc>
          <w:tcPr>
            <w:tcW w:w="1300" w:type="dxa"/>
            <w:tcBorders>
              <w:top w:val="single" w:sz="8" w:space="0" w:color="auto"/>
              <w:left w:val="nil"/>
              <w:bottom w:val="single" w:sz="8" w:space="0" w:color="auto"/>
              <w:right w:val="single" w:sz="8" w:space="0" w:color="auto"/>
            </w:tcBorders>
            <w:vAlign w:val="center"/>
            <w:hideMark/>
          </w:tcPr>
          <w:p w14:paraId="433FFAF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088B029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CCEA8EF"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62F51AF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single" w:sz="8" w:space="0" w:color="auto"/>
              <w:right w:val="single" w:sz="8" w:space="0" w:color="auto"/>
            </w:tcBorders>
            <w:vAlign w:val="bottom"/>
            <w:hideMark/>
          </w:tcPr>
          <w:p w14:paraId="70185543"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Dodanie obiektu punktowego, z poziomu fotorejestracji,</w:t>
            </w:r>
          </w:p>
        </w:tc>
        <w:tc>
          <w:tcPr>
            <w:tcW w:w="1300" w:type="dxa"/>
            <w:tcBorders>
              <w:top w:val="nil"/>
              <w:left w:val="nil"/>
              <w:bottom w:val="single" w:sz="8" w:space="0" w:color="auto"/>
              <w:right w:val="single" w:sz="8" w:space="0" w:color="auto"/>
            </w:tcBorders>
            <w:noWrap/>
            <w:vAlign w:val="center"/>
            <w:hideMark/>
          </w:tcPr>
          <w:p w14:paraId="708BDBE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07F403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C347AC9" w14:textId="77777777" w:rsidTr="00AA0279">
        <w:trPr>
          <w:trHeight w:val="320"/>
        </w:trPr>
        <w:tc>
          <w:tcPr>
            <w:tcW w:w="440" w:type="dxa"/>
            <w:tcBorders>
              <w:top w:val="nil"/>
              <w:left w:val="single" w:sz="8" w:space="0" w:color="auto"/>
              <w:bottom w:val="single" w:sz="8" w:space="0" w:color="auto"/>
              <w:right w:val="single" w:sz="8" w:space="0" w:color="auto"/>
            </w:tcBorders>
            <w:noWrap/>
            <w:vAlign w:val="center"/>
            <w:hideMark/>
          </w:tcPr>
          <w:p w14:paraId="4F33D2C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nil"/>
              <w:left w:val="nil"/>
              <w:bottom w:val="single" w:sz="8" w:space="0" w:color="auto"/>
              <w:right w:val="single" w:sz="8" w:space="0" w:color="auto"/>
            </w:tcBorders>
            <w:vAlign w:val="bottom"/>
            <w:hideMark/>
          </w:tcPr>
          <w:p w14:paraId="122B1DF4"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Możliwości wyświetlania na zdjęciu działek ewidencyjnych,</w:t>
            </w:r>
          </w:p>
        </w:tc>
        <w:tc>
          <w:tcPr>
            <w:tcW w:w="1300" w:type="dxa"/>
            <w:tcBorders>
              <w:top w:val="nil"/>
              <w:left w:val="nil"/>
              <w:bottom w:val="single" w:sz="8" w:space="0" w:color="auto"/>
              <w:right w:val="single" w:sz="8" w:space="0" w:color="auto"/>
            </w:tcBorders>
            <w:noWrap/>
            <w:vAlign w:val="center"/>
            <w:hideMark/>
          </w:tcPr>
          <w:p w14:paraId="1B28C97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06C4EFE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A980982"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14575341"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auto"/>
              <w:right w:val="single" w:sz="8" w:space="0" w:color="auto"/>
            </w:tcBorders>
            <w:vAlign w:val="bottom"/>
            <w:hideMark/>
          </w:tcPr>
          <w:p w14:paraId="75219D1B"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Przeglądanie zdjęć wraz z możliwością podglądu wizualizacji na mapie markera symbolizującego lokalizację kamery,</w:t>
            </w:r>
          </w:p>
        </w:tc>
        <w:tc>
          <w:tcPr>
            <w:tcW w:w="1300" w:type="dxa"/>
            <w:tcBorders>
              <w:top w:val="nil"/>
              <w:left w:val="nil"/>
              <w:bottom w:val="single" w:sz="8" w:space="0" w:color="auto"/>
              <w:right w:val="single" w:sz="8" w:space="0" w:color="auto"/>
            </w:tcBorders>
            <w:noWrap/>
            <w:vAlign w:val="center"/>
            <w:hideMark/>
          </w:tcPr>
          <w:p w14:paraId="2595135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314A8A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4E2B77F"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25B1821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nil"/>
              <w:left w:val="nil"/>
              <w:bottom w:val="single" w:sz="8" w:space="0" w:color="auto"/>
              <w:right w:val="single" w:sz="8" w:space="0" w:color="auto"/>
            </w:tcBorders>
            <w:vAlign w:val="bottom"/>
            <w:hideMark/>
          </w:tcPr>
          <w:p w14:paraId="25D8793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Automatyczny obrót mapy z całą zawartością wszystkich zaznaczonych warstw zgodnie z kierunkiem poruszania się pojazdu pomiarowego,</w:t>
            </w:r>
          </w:p>
        </w:tc>
        <w:tc>
          <w:tcPr>
            <w:tcW w:w="1300" w:type="dxa"/>
            <w:tcBorders>
              <w:top w:val="nil"/>
              <w:left w:val="nil"/>
              <w:bottom w:val="single" w:sz="8" w:space="0" w:color="auto"/>
              <w:right w:val="single" w:sz="8" w:space="0" w:color="auto"/>
            </w:tcBorders>
            <w:noWrap/>
            <w:vAlign w:val="center"/>
            <w:hideMark/>
          </w:tcPr>
          <w:p w14:paraId="7CAFB43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7BA1450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34F9366B"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38A670C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t>
            </w:r>
          </w:p>
        </w:tc>
        <w:tc>
          <w:tcPr>
            <w:tcW w:w="5780" w:type="dxa"/>
            <w:tcBorders>
              <w:top w:val="nil"/>
              <w:left w:val="nil"/>
              <w:bottom w:val="single" w:sz="8" w:space="0" w:color="auto"/>
              <w:right w:val="single" w:sz="8" w:space="0" w:color="auto"/>
            </w:tcBorders>
            <w:vAlign w:val="bottom"/>
            <w:hideMark/>
          </w:tcPr>
          <w:p w14:paraId="6440926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Wyświetlanie profilu wysokościowego, kliknięcie w dowolnym miejscu na profilu uruchamia fotorejestrację w wybranym miejscu,</w:t>
            </w:r>
          </w:p>
        </w:tc>
        <w:tc>
          <w:tcPr>
            <w:tcW w:w="1300" w:type="dxa"/>
            <w:tcBorders>
              <w:top w:val="nil"/>
              <w:left w:val="nil"/>
              <w:bottom w:val="single" w:sz="8" w:space="0" w:color="auto"/>
              <w:right w:val="single" w:sz="8" w:space="0" w:color="auto"/>
            </w:tcBorders>
            <w:noWrap/>
            <w:vAlign w:val="center"/>
            <w:hideMark/>
          </w:tcPr>
          <w:p w14:paraId="1C3E322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19177BE8"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5D3EE0E" w14:textId="77777777" w:rsidTr="00AA0279">
        <w:trPr>
          <w:trHeight w:val="1220"/>
        </w:trPr>
        <w:tc>
          <w:tcPr>
            <w:tcW w:w="440" w:type="dxa"/>
            <w:tcBorders>
              <w:top w:val="nil"/>
              <w:left w:val="single" w:sz="8" w:space="0" w:color="auto"/>
              <w:bottom w:val="single" w:sz="8" w:space="0" w:color="auto"/>
              <w:right w:val="single" w:sz="8" w:space="0" w:color="auto"/>
            </w:tcBorders>
            <w:noWrap/>
            <w:vAlign w:val="center"/>
            <w:hideMark/>
          </w:tcPr>
          <w:p w14:paraId="57A9771E"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f.</w:t>
            </w:r>
          </w:p>
        </w:tc>
        <w:tc>
          <w:tcPr>
            <w:tcW w:w="5780" w:type="dxa"/>
            <w:tcBorders>
              <w:top w:val="nil"/>
              <w:left w:val="nil"/>
              <w:bottom w:val="single" w:sz="8" w:space="0" w:color="auto"/>
              <w:right w:val="single" w:sz="8" w:space="0" w:color="auto"/>
            </w:tcBorders>
            <w:vAlign w:val="bottom"/>
            <w:hideMark/>
          </w:tcPr>
          <w:p w14:paraId="1B4BA85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 xml:space="preserve">Użytkownik posiada możliwość wykonania pomiaru szerokości jezdni oraz szerokości chodnika w przeglądarce forotejestracji sferycznej jak również wykonania pomiaru wysokości drzewa oraz wysokość słupka oznakowania pionowego w przeglądarce fotorejestracji sferycznej </w:t>
            </w:r>
          </w:p>
        </w:tc>
        <w:tc>
          <w:tcPr>
            <w:tcW w:w="1300" w:type="dxa"/>
            <w:tcBorders>
              <w:top w:val="nil"/>
              <w:left w:val="nil"/>
              <w:bottom w:val="single" w:sz="8" w:space="0" w:color="auto"/>
              <w:right w:val="single" w:sz="8" w:space="0" w:color="auto"/>
            </w:tcBorders>
            <w:noWrap/>
            <w:vAlign w:val="center"/>
            <w:hideMark/>
          </w:tcPr>
          <w:p w14:paraId="408607C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70E4D53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F5AD80F" w14:textId="77777777" w:rsidTr="00AA0279">
        <w:trPr>
          <w:trHeight w:val="300"/>
        </w:trPr>
        <w:tc>
          <w:tcPr>
            <w:tcW w:w="440" w:type="dxa"/>
            <w:tcBorders>
              <w:top w:val="nil"/>
              <w:left w:val="nil"/>
              <w:bottom w:val="nil"/>
              <w:right w:val="nil"/>
            </w:tcBorders>
            <w:noWrap/>
            <w:vAlign w:val="center"/>
            <w:hideMark/>
          </w:tcPr>
          <w:p w14:paraId="7E60518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5025461E"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40FFDA12"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325DB0F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54D27DF6"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6B1F999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7.</w:t>
            </w:r>
          </w:p>
        </w:tc>
        <w:tc>
          <w:tcPr>
            <w:tcW w:w="5780" w:type="dxa"/>
            <w:tcBorders>
              <w:top w:val="single" w:sz="8" w:space="0" w:color="auto"/>
              <w:left w:val="nil"/>
              <w:bottom w:val="single" w:sz="8" w:space="0" w:color="auto"/>
              <w:right w:val="nil"/>
            </w:tcBorders>
            <w:vAlign w:val="bottom"/>
            <w:hideMark/>
          </w:tcPr>
          <w:p w14:paraId="3654A733"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xml:space="preserve">Przeglądarka 3D </w:t>
            </w:r>
          </w:p>
        </w:tc>
        <w:tc>
          <w:tcPr>
            <w:tcW w:w="1300" w:type="dxa"/>
            <w:tcBorders>
              <w:top w:val="single" w:sz="8" w:space="0" w:color="auto"/>
              <w:left w:val="nil"/>
              <w:bottom w:val="single" w:sz="8" w:space="0" w:color="auto"/>
              <w:right w:val="single" w:sz="8" w:space="0" w:color="auto"/>
            </w:tcBorders>
            <w:vAlign w:val="center"/>
            <w:hideMark/>
          </w:tcPr>
          <w:p w14:paraId="689F2BE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3D64886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1D78B81" w14:textId="77777777" w:rsidTr="00AA0279">
        <w:trPr>
          <w:trHeight w:val="1520"/>
        </w:trPr>
        <w:tc>
          <w:tcPr>
            <w:tcW w:w="440" w:type="dxa"/>
            <w:tcBorders>
              <w:top w:val="nil"/>
              <w:left w:val="single" w:sz="8" w:space="0" w:color="auto"/>
              <w:bottom w:val="nil"/>
              <w:right w:val="single" w:sz="8" w:space="0" w:color="auto"/>
            </w:tcBorders>
            <w:noWrap/>
            <w:vAlign w:val="center"/>
            <w:hideMark/>
          </w:tcPr>
          <w:p w14:paraId="2A37215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nil"/>
              <w:right w:val="single" w:sz="8" w:space="0" w:color="auto"/>
            </w:tcBorders>
            <w:vAlign w:val="bottom"/>
            <w:hideMark/>
          </w:tcPr>
          <w:p w14:paraId="200680FD"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lokalizuje się na chmurze punktów poprzez zdefiniowanie drogi, odcinka oraz kilometrażu. Zlokalizować możemy się przez wskazanie pozycji na mapie, przez wskazanie odcinka siatki dróg jak również po wskazaniu lokalizacji na odcinku w postaci kilometrażu 0+100m. W każdym z trzech przypadków system przenosi użytkownika na wskazaną lokalizację w chmurze punktów.</w:t>
            </w:r>
          </w:p>
        </w:tc>
        <w:tc>
          <w:tcPr>
            <w:tcW w:w="1300" w:type="dxa"/>
            <w:tcBorders>
              <w:top w:val="nil"/>
              <w:left w:val="nil"/>
              <w:bottom w:val="nil"/>
              <w:right w:val="single" w:sz="8" w:space="0" w:color="auto"/>
            </w:tcBorders>
            <w:noWrap/>
            <w:vAlign w:val="center"/>
            <w:hideMark/>
          </w:tcPr>
          <w:p w14:paraId="348F2BD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nil"/>
              <w:right w:val="single" w:sz="8" w:space="0" w:color="auto"/>
            </w:tcBorders>
            <w:noWrap/>
            <w:vAlign w:val="center"/>
            <w:hideMark/>
          </w:tcPr>
          <w:p w14:paraId="7391F7A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71081AF" w14:textId="77777777" w:rsidTr="00AA0279">
        <w:trPr>
          <w:trHeight w:val="920"/>
        </w:trPr>
        <w:tc>
          <w:tcPr>
            <w:tcW w:w="440" w:type="dxa"/>
            <w:tcBorders>
              <w:top w:val="single" w:sz="8" w:space="0" w:color="auto"/>
              <w:left w:val="single" w:sz="8" w:space="0" w:color="auto"/>
              <w:right w:val="single" w:sz="8" w:space="0" w:color="auto"/>
            </w:tcBorders>
            <w:noWrap/>
            <w:vAlign w:val="center"/>
            <w:hideMark/>
          </w:tcPr>
          <w:p w14:paraId="050F9DAC"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lastRenderedPageBreak/>
              <w:t>b.</w:t>
            </w:r>
          </w:p>
        </w:tc>
        <w:tc>
          <w:tcPr>
            <w:tcW w:w="5780" w:type="dxa"/>
            <w:tcBorders>
              <w:top w:val="single" w:sz="8" w:space="0" w:color="auto"/>
              <w:left w:val="nil"/>
              <w:right w:val="single" w:sz="8" w:space="0" w:color="auto"/>
            </w:tcBorders>
            <w:vAlign w:val="bottom"/>
            <w:hideMark/>
          </w:tcPr>
          <w:p w14:paraId="43207FBD"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generuje przekrój wskazanego miejsca chmury punktów (np. przekrój mostu, skrajni lub ulicy) o szerokości 1,5m. Użytkownik eksportuje wykonany przekrój do pliku w formacie *.DXF.</w:t>
            </w:r>
          </w:p>
        </w:tc>
        <w:tc>
          <w:tcPr>
            <w:tcW w:w="1300" w:type="dxa"/>
            <w:tcBorders>
              <w:top w:val="single" w:sz="8" w:space="0" w:color="auto"/>
              <w:left w:val="nil"/>
              <w:right w:val="single" w:sz="8" w:space="0" w:color="auto"/>
            </w:tcBorders>
            <w:noWrap/>
            <w:vAlign w:val="center"/>
            <w:hideMark/>
          </w:tcPr>
          <w:p w14:paraId="50D14E9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right w:val="single" w:sz="8" w:space="0" w:color="auto"/>
            </w:tcBorders>
            <w:noWrap/>
            <w:vAlign w:val="center"/>
            <w:hideMark/>
          </w:tcPr>
          <w:p w14:paraId="08C134B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DE817D4" w14:textId="77777777" w:rsidTr="00AA0279">
        <w:trPr>
          <w:trHeight w:val="300"/>
        </w:trPr>
        <w:tc>
          <w:tcPr>
            <w:tcW w:w="440" w:type="dxa"/>
            <w:tcBorders>
              <w:left w:val="nil"/>
              <w:bottom w:val="nil"/>
              <w:right w:val="nil"/>
            </w:tcBorders>
            <w:noWrap/>
            <w:vAlign w:val="center"/>
            <w:hideMark/>
          </w:tcPr>
          <w:p w14:paraId="4F4C06A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left w:val="nil"/>
              <w:bottom w:val="nil"/>
              <w:right w:val="nil"/>
            </w:tcBorders>
            <w:noWrap/>
            <w:vAlign w:val="bottom"/>
            <w:hideMark/>
          </w:tcPr>
          <w:p w14:paraId="32A89DC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left w:val="nil"/>
              <w:bottom w:val="nil"/>
              <w:right w:val="nil"/>
            </w:tcBorders>
            <w:noWrap/>
            <w:vAlign w:val="center"/>
            <w:hideMark/>
          </w:tcPr>
          <w:p w14:paraId="09B96BA2"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left w:val="nil"/>
              <w:bottom w:val="nil"/>
              <w:right w:val="nil"/>
            </w:tcBorders>
            <w:noWrap/>
            <w:vAlign w:val="center"/>
            <w:hideMark/>
          </w:tcPr>
          <w:p w14:paraId="2962C9E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54FFE1A1" w14:textId="77777777" w:rsidTr="00AA0279">
        <w:trPr>
          <w:trHeight w:val="320"/>
        </w:trPr>
        <w:tc>
          <w:tcPr>
            <w:tcW w:w="440" w:type="dxa"/>
            <w:tcBorders>
              <w:top w:val="single" w:sz="8" w:space="0" w:color="auto"/>
              <w:left w:val="single" w:sz="8" w:space="0" w:color="auto"/>
              <w:bottom w:val="single" w:sz="8" w:space="0" w:color="auto"/>
              <w:right w:val="single" w:sz="8" w:space="0" w:color="000000"/>
            </w:tcBorders>
            <w:noWrap/>
            <w:vAlign w:val="center"/>
            <w:hideMark/>
          </w:tcPr>
          <w:p w14:paraId="5BE6FE5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8.</w:t>
            </w:r>
          </w:p>
        </w:tc>
        <w:tc>
          <w:tcPr>
            <w:tcW w:w="5780" w:type="dxa"/>
            <w:tcBorders>
              <w:top w:val="single" w:sz="8" w:space="0" w:color="auto"/>
              <w:left w:val="nil"/>
              <w:bottom w:val="single" w:sz="8" w:space="0" w:color="auto"/>
              <w:right w:val="nil"/>
            </w:tcBorders>
            <w:vAlign w:val="bottom"/>
            <w:hideMark/>
          </w:tcPr>
          <w:p w14:paraId="47B89079"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Przekazanie drogi do innego zarządcy</w:t>
            </w:r>
          </w:p>
        </w:tc>
        <w:tc>
          <w:tcPr>
            <w:tcW w:w="1300" w:type="dxa"/>
            <w:tcBorders>
              <w:top w:val="single" w:sz="8" w:space="0" w:color="auto"/>
              <w:left w:val="nil"/>
              <w:bottom w:val="single" w:sz="8" w:space="0" w:color="auto"/>
              <w:right w:val="single" w:sz="8" w:space="0" w:color="auto"/>
            </w:tcBorders>
            <w:vAlign w:val="center"/>
            <w:hideMark/>
          </w:tcPr>
          <w:p w14:paraId="0E8B3A4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0E47010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BB692E5" w14:textId="77777777" w:rsidTr="00AA0279">
        <w:trPr>
          <w:trHeight w:val="320"/>
        </w:trPr>
        <w:tc>
          <w:tcPr>
            <w:tcW w:w="440" w:type="dxa"/>
            <w:tcBorders>
              <w:top w:val="nil"/>
              <w:left w:val="single" w:sz="8" w:space="0" w:color="auto"/>
              <w:bottom w:val="single" w:sz="8" w:space="0" w:color="000000"/>
              <w:right w:val="single" w:sz="8" w:space="0" w:color="000000"/>
            </w:tcBorders>
            <w:noWrap/>
            <w:vAlign w:val="center"/>
            <w:hideMark/>
          </w:tcPr>
          <w:p w14:paraId="777FC72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single" w:sz="8" w:space="0" w:color="000000"/>
              <w:right w:val="single" w:sz="8" w:space="0" w:color="000000"/>
            </w:tcBorders>
            <w:vAlign w:val="bottom"/>
            <w:hideMark/>
          </w:tcPr>
          <w:p w14:paraId="7C0767E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Wygenerowanie Książki drogi dla przekazywanej drogi,</w:t>
            </w:r>
          </w:p>
        </w:tc>
        <w:tc>
          <w:tcPr>
            <w:tcW w:w="1300" w:type="dxa"/>
            <w:tcBorders>
              <w:top w:val="nil"/>
              <w:left w:val="nil"/>
              <w:bottom w:val="single" w:sz="8" w:space="0" w:color="000000"/>
              <w:right w:val="single" w:sz="8" w:space="0" w:color="auto"/>
            </w:tcBorders>
            <w:noWrap/>
            <w:vAlign w:val="center"/>
            <w:hideMark/>
          </w:tcPr>
          <w:p w14:paraId="4329C8D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000000"/>
              <w:right w:val="single" w:sz="8" w:space="0" w:color="auto"/>
            </w:tcBorders>
            <w:noWrap/>
            <w:vAlign w:val="center"/>
            <w:hideMark/>
          </w:tcPr>
          <w:p w14:paraId="350A6AF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78AFE49" w14:textId="77777777" w:rsidTr="00AA0279">
        <w:trPr>
          <w:trHeight w:val="320"/>
        </w:trPr>
        <w:tc>
          <w:tcPr>
            <w:tcW w:w="440" w:type="dxa"/>
            <w:tcBorders>
              <w:top w:val="nil"/>
              <w:left w:val="single" w:sz="8" w:space="0" w:color="auto"/>
              <w:bottom w:val="single" w:sz="8" w:space="0" w:color="000000"/>
              <w:right w:val="single" w:sz="8" w:space="0" w:color="000000"/>
            </w:tcBorders>
            <w:noWrap/>
            <w:vAlign w:val="center"/>
            <w:hideMark/>
          </w:tcPr>
          <w:p w14:paraId="562E3D1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nil"/>
              <w:left w:val="nil"/>
              <w:bottom w:val="single" w:sz="8" w:space="0" w:color="000000"/>
              <w:right w:val="single" w:sz="8" w:space="0" w:color="000000"/>
            </w:tcBorders>
            <w:vAlign w:val="bottom"/>
            <w:hideMark/>
          </w:tcPr>
          <w:p w14:paraId="46EBB7B0"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Określenie odcinka przekazywanej drogi,</w:t>
            </w:r>
          </w:p>
        </w:tc>
        <w:tc>
          <w:tcPr>
            <w:tcW w:w="1300" w:type="dxa"/>
            <w:tcBorders>
              <w:top w:val="nil"/>
              <w:left w:val="nil"/>
              <w:bottom w:val="single" w:sz="8" w:space="0" w:color="000000"/>
              <w:right w:val="single" w:sz="8" w:space="0" w:color="auto"/>
            </w:tcBorders>
            <w:noWrap/>
            <w:vAlign w:val="center"/>
            <w:hideMark/>
          </w:tcPr>
          <w:p w14:paraId="5BF2A43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000000"/>
              <w:left w:val="nil"/>
              <w:bottom w:val="single" w:sz="8" w:space="0" w:color="000000"/>
              <w:right w:val="single" w:sz="8" w:space="0" w:color="auto"/>
            </w:tcBorders>
            <w:noWrap/>
            <w:vAlign w:val="center"/>
            <w:hideMark/>
          </w:tcPr>
          <w:p w14:paraId="0692C48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09A22B9" w14:textId="77777777" w:rsidTr="00AA0279">
        <w:trPr>
          <w:trHeight w:val="920"/>
        </w:trPr>
        <w:tc>
          <w:tcPr>
            <w:tcW w:w="440" w:type="dxa"/>
            <w:tcBorders>
              <w:top w:val="nil"/>
              <w:left w:val="single" w:sz="8" w:space="0" w:color="auto"/>
              <w:bottom w:val="single" w:sz="8" w:space="0" w:color="000000"/>
              <w:right w:val="single" w:sz="8" w:space="0" w:color="000000"/>
            </w:tcBorders>
            <w:noWrap/>
            <w:vAlign w:val="center"/>
            <w:hideMark/>
          </w:tcPr>
          <w:p w14:paraId="3A49FEA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000000"/>
              <w:right w:val="single" w:sz="8" w:space="0" w:color="000000"/>
            </w:tcBorders>
            <w:vAlign w:val="bottom"/>
            <w:hideMark/>
          </w:tcPr>
          <w:p w14:paraId="43BC099D"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Zmiana kategorii przekazywanego odcinka drogi i weryfikacja przebiegu drogi bez przekazywanego fragmentu oraz naliczenie poprawnego kilometrażu dla pozostałej drogi,</w:t>
            </w:r>
          </w:p>
        </w:tc>
        <w:tc>
          <w:tcPr>
            <w:tcW w:w="1300" w:type="dxa"/>
            <w:tcBorders>
              <w:top w:val="nil"/>
              <w:left w:val="nil"/>
              <w:bottom w:val="single" w:sz="8" w:space="0" w:color="000000"/>
              <w:right w:val="single" w:sz="8" w:space="0" w:color="auto"/>
            </w:tcBorders>
            <w:noWrap/>
            <w:vAlign w:val="center"/>
            <w:hideMark/>
          </w:tcPr>
          <w:p w14:paraId="1FC9B2E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000000"/>
              <w:left w:val="nil"/>
              <w:bottom w:val="single" w:sz="8" w:space="0" w:color="000000"/>
              <w:right w:val="single" w:sz="8" w:space="0" w:color="auto"/>
            </w:tcBorders>
            <w:noWrap/>
            <w:vAlign w:val="center"/>
            <w:hideMark/>
          </w:tcPr>
          <w:p w14:paraId="17E17D8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298DB4A" w14:textId="77777777" w:rsidTr="00AA0279">
        <w:trPr>
          <w:trHeight w:val="620"/>
        </w:trPr>
        <w:tc>
          <w:tcPr>
            <w:tcW w:w="440" w:type="dxa"/>
            <w:tcBorders>
              <w:top w:val="nil"/>
              <w:left w:val="single" w:sz="8" w:space="0" w:color="auto"/>
              <w:bottom w:val="single" w:sz="8" w:space="0" w:color="000000"/>
              <w:right w:val="single" w:sz="8" w:space="0" w:color="000000"/>
            </w:tcBorders>
            <w:noWrap/>
            <w:vAlign w:val="center"/>
            <w:hideMark/>
          </w:tcPr>
          <w:p w14:paraId="7432FC41"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nil"/>
              <w:left w:val="nil"/>
              <w:bottom w:val="single" w:sz="8" w:space="0" w:color="000000"/>
              <w:right w:val="single" w:sz="8" w:space="0" w:color="000000"/>
            </w:tcBorders>
            <w:vAlign w:val="bottom"/>
            <w:hideMark/>
          </w:tcPr>
          <w:p w14:paraId="63043CC7"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Eksport danych zarówno geometrii i danych opisowych do pliku wymiany danych,</w:t>
            </w:r>
          </w:p>
        </w:tc>
        <w:tc>
          <w:tcPr>
            <w:tcW w:w="1300" w:type="dxa"/>
            <w:tcBorders>
              <w:top w:val="nil"/>
              <w:left w:val="nil"/>
              <w:bottom w:val="single" w:sz="8" w:space="0" w:color="000000"/>
              <w:right w:val="single" w:sz="8" w:space="0" w:color="auto"/>
            </w:tcBorders>
            <w:noWrap/>
            <w:vAlign w:val="center"/>
            <w:hideMark/>
          </w:tcPr>
          <w:p w14:paraId="349C7F2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000000"/>
              <w:left w:val="nil"/>
              <w:bottom w:val="single" w:sz="8" w:space="0" w:color="000000"/>
              <w:right w:val="single" w:sz="8" w:space="0" w:color="auto"/>
            </w:tcBorders>
            <w:noWrap/>
            <w:vAlign w:val="center"/>
            <w:hideMark/>
          </w:tcPr>
          <w:p w14:paraId="72C7B5D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ECD966D" w14:textId="77777777" w:rsidTr="00AA0279">
        <w:trPr>
          <w:trHeight w:val="320"/>
        </w:trPr>
        <w:tc>
          <w:tcPr>
            <w:tcW w:w="440" w:type="dxa"/>
            <w:tcBorders>
              <w:top w:val="nil"/>
              <w:left w:val="single" w:sz="8" w:space="0" w:color="auto"/>
              <w:bottom w:val="single" w:sz="8" w:space="0" w:color="000000"/>
              <w:right w:val="single" w:sz="8" w:space="0" w:color="000000"/>
            </w:tcBorders>
            <w:noWrap/>
            <w:vAlign w:val="center"/>
            <w:hideMark/>
          </w:tcPr>
          <w:p w14:paraId="6D21976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t>
            </w:r>
          </w:p>
        </w:tc>
        <w:tc>
          <w:tcPr>
            <w:tcW w:w="5780" w:type="dxa"/>
            <w:tcBorders>
              <w:top w:val="nil"/>
              <w:left w:val="nil"/>
              <w:bottom w:val="single" w:sz="8" w:space="0" w:color="000000"/>
              <w:right w:val="single" w:sz="8" w:space="0" w:color="000000"/>
            </w:tcBorders>
            <w:vAlign w:val="bottom"/>
            <w:hideMark/>
          </w:tcPr>
          <w:p w14:paraId="3CBA0516"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Prezentacja danych z pliku wymiany, w zewnętrznym lub wewnętrznym narzędziu.</w:t>
            </w:r>
          </w:p>
        </w:tc>
        <w:tc>
          <w:tcPr>
            <w:tcW w:w="1300" w:type="dxa"/>
            <w:tcBorders>
              <w:top w:val="nil"/>
              <w:left w:val="nil"/>
              <w:bottom w:val="single" w:sz="8" w:space="0" w:color="000000"/>
              <w:right w:val="single" w:sz="8" w:space="0" w:color="auto"/>
            </w:tcBorders>
            <w:noWrap/>
            <w:vAlign w:val="center"/>
            <w:hideMark/>
          </w:tcPr>
          <w:p w14:paraId="4761FF8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000000"/>
              <w:left w:val="nil"/>
              <w:bottom w:val="single" w:sz="8" w:space="0" w:color="000000"/>
              <w:right w:val="single" w:sz="8" w:space="0" w:color="auto"/>
            </w:tcBorders>
            <w:noWrap/>
            <w:vAlign w:val="center"/>
            <w:hideMark/>
          </w:tcPr>
          <w:p w14:paraId="15948C0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ABF82F5" w14:textId="77777777" w:rsidTr="00AA0279">
        <w:trPr>
          <w:trHeight w:val="320"/>
        </w:trPr>
        <w:tc>
          <w:tcPr>
            <w:tcW w:w="440" w:type="dxa"/>
            <w:tcBorders>
              <w:top w:val="nil"/>
              <w:left w:val="single" w:sz="8" w:space="0" w:color="auto"/>
              <w:bottom w:val="single" w:sz="8" w:space="0" w:color="000000"/>
              <w:right w:val="single" w:sz="8" w:space="0" w:color="000000"/>
            </w:tcBorders>
            <w:noWrap/>
            <w:vAlign w:val="center"/>
            <w:hideMark/>
          </w:tcPr>
          <w:p w14:paraId="3010CD4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f.</w:t>
            </w:r>
          </w:p>
        </w:tc>
        <w:tc>
          <w:tcPr>
            <w:tcW w:w="5780" w:type="dxa"/>
            <w:tcBorders>
              <w:top w:val="nil"/>
              <w:left w:val="nil"/>
              <w:bottom w:val="single" w:sz="8" w:space="0" w:color="000000"/>
              <w:right w:val="single" w:sz="8" w:space="0" w:color="000000"/>
            </w:tcBorders>
            <w:vAlign w:val="bottom"/>
            <w:hideMark/>
          </w:tcPr>
          <w:p w14:paraId="0FA01C66"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Wygenerowanie Książki drogi, dla drogi bez przekazanego odcinka drogi (po przekazaniu).</w:t>
            </w:r>
          </w:p>
        </w:tc>
        <w:tc>
          <w:tcPr>
            <w:tcW w:w="1300" w:type="dxa"/>
            <w:tcBorders>
              <w:top w:val="nil"/>
              <w:left w:val="nil"/>
              <w:bottom w:val="single" w:sz="8" w:space="0" w:color="000000"/>
              <w:right w:val="single" w:sz="8" w:space="0" w:color="auto"/>
            </w:tcBorders>
            <w:noWrap/>
            <w:vAlign w:val="center"/>
            <w:hideMark/>
          </w:tcPr>
          <w:p w14:paraId="0C6E355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000000"/>
              <w:left w:val="nil"/>
              <w:bottom w:val="single" w:sz="8" w:space="0" w:color="000000"/>
              <w:right w:val="single" w:sz="8" w:space="0" w:color="auto"/>
            </w:tcBorders>
            <w:noWrap/>
            <w:vAlign w:val="center"/>
            <w:hideMark/>
          </w:tcPr>
          <w:p w14:paraId="7B0144F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0404A9E" w14:textId="77777777" w:rsidTr="00AA0279">
        <w:trPr>
          <w:trHeight w:val="320"/>
        </w:trPr>
        <w:tc>
          <w:tcPr>
            <w:tcW w:w="440" w:type="dxa"/>
            <w:tcBorders>
              <w:top w:val="nil"/>
              <w:left w:val="single" w:sz="8" w:space="0" w:color="auto"/>
              <w:bottom w:val="single" w:sz="8" w:space="0" w:color="000000"/>
              <w:right w:val="single" w:sz="8" w:space="0" w:color="000000"/>
            </w:tcBorders>
            <w:noWrap/>
            <w:vAlign w:val="center"/>
            <w:hideMark/>
          </w:tcPr>
          <w:p w14:paraId="200FD8E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g.</w:t>
            </w:r>
          </w:p>
        </w:tc>
        <w:tc>
          <w:tcPr>
            <w:tcW w:w="5780" w:type="dxa"/>
            <w:tcBorders>
              <w:top w:val="nil"/>
              <w:left w:val="nil"/>
              <w:bottom w:val="single" w:sz="8" w:space="0" w:color="000000"/>
              <w:right w:val="single" w:sz="8" w:space="0" w:color="000000"/>
            </w:tcBorders>
            <w:vAlign w:val="bottom"/>
            <w:hideMark/>
          </w:tcPr>
          <w:p w14:paraId="1B01F9E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Wskazanie zmiany długości i zmian obiektów drogi.</w:t>
            </w:r>
          </w:p>
        </w:tc>
        <w:tc>
          <w:tcPr>
            <w:tcW w:w="1300" w:type="dxa"/>
            <w:tcBorders>
              <w:top w:val="nil"/>
              <w:left w:val="nil"/>
              <w:bottom w:val="single" w:sz="8" w:space="0" w:color="000000"/>
              <w:right w:val="single" w:sz="8" w:space="0" w:color="auto"/>
            </w:tcBorders>
            <w:noWrap/>
            <w:vAlign w:val="center"/>
            <w:hideMark/>
          </w:tcPr>
          <w:p w14:paraId="35DCEBC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000000"/>
              <w:left w:val="nil"/>
              <w:bottom w:val="single" w:sz="8" w:space="0" w:color="000000"/>
              <w:right w:val="single" w:sz="8" w:space="0" w:color="auto"/>
            </w:tcBorders>
            <w:noWrap/>
            <w:vAlign w:val="center"/>
            <w:hideMark/>
          </w:tcPr>
          <w:p w14:paraId="774E41D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553AF53" w14:textId="77777777" w:rsidTr="00AA0279">
        <w:trPr>
          <w:trHeight w:val="258"/>
        </w:trPr>
        <w:tc>
          <w:tcPr>
            <w:tcW w:w="440" w:type="dxa"/>
            <w:tcBorders>
              <w:top w:val="nil"/>
              <w:left w:val="nil"/>
              <w:bottom w:val="nil"/>
              <w:right w:val="nil"/>
            </w:tcBorders>
            <w:noWrap/>
            <w:vAlign w:val="center"/>
            <w:hideMark/>
          </w:tcPr>
          <w:p w14:paraId="0D7B58C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5008B74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796C36D2"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4780052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415836F2" w14:textId="77777777" w:rsidTr="00AA0279">
        <w:trPr>
          <w:trHeight w:val="320"/>
        </w:trPr>
        <w:tc>
          <w:tcPr>
            <w:tcW w:w="440" w:type="dxa"/>
            <w:tcBorders>
              <w:top w:val="single" w:sz="8" w:space="0" w:color="auto"/>
              <w:left w:val="single" w:sz="8" w:space="0" w:color="auto"/>
              <w:bottom w:val="single" w:sz="8" w:space="0" w:color="auto"/>
              <w:right w:val="single" w:sz="8" w:space="0" w:color="000000"/>
            </w:tcBorders>
            <w:noWrap/>
            <w:vAlign w:val="center"/>
            <w:hideMark/>
          </w:tcPr>
          <w:p w14:paraId="4679AF0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9.</w:t>
            </w:r>
          </w:p>
        </w:tc>
        <w:tc>
          <w:tcPr>
            <w:tcW w:w="5780" w:type="dxa"/>
            <w:tcBorders>
              <w:top w:val="single" w:sz="8" w:space="0" w:color="auto"/>
              <w:left w:val="nil"/>
              <w:bottom w:val="single" w:sz="8" w:space="0" w:color="auto"/>
              <w:right w:val="nil"/>
            </w:tcBorders>
            <w:vAlign w:val="bottom"/>
            <w:hideMark/>
          </w:tcPr>
          <w:p w14:paraId="453DBD39"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Narzędzia edycyjne oraz praca z mapą</w:t>
            </w:r>
          </w:p>
        </w:tc>
        <w:tc>
          <w:tcPr>
            <w:tcW w:w="1300" w:type="dxa"/>
            <w:tcBorders>
              <w:top w:val="single" w:sz="8" w:space="0" w:color="auto"/>
              <w:left w:val="nil"/>
              <w:bottom w:val="single" w:sz="8" w:space="0" w:color="auto"/>
              <w:right w:val="single" w:sz="8" w:space="0" w:color="auto"/>
            </w:tcBorders>
            <w:vAlign w:val="center"/>
            <w:hideMark/>
          </w:tcPr>
          <w:p w14:paraId="6C91075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12D2F04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79EF9F1" w14:textId="77777777" w:rsidTr="00AA0279">
        <w:trPr>
          <w:trHeight w:val="1220"/>
        </w:trPr>
        <w:tc>
          <w:tcPr>
            <w:tcW w:w="440" w:type="dxa"/>
            <w:tcBorders>
              <w:top w:val="nil"/>
              <w:left w:val="single" w:sz="8" w:space="0" w:color="auto"/>
              <w:bottom w:val="nil"/>
              <w:right w:val="single" w:sz="8" w:space="0" w:color="auto"/>
            </w:tcBorders>
            <w:noWrap/>
            <w:vAlign w:val="center"/>
            <w:hideMark/>
          </w:tcPr>
          <w:p w14:paraId="7040BE5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nil"/>
              <w:right w:val="single" w:sz="8" w:space="0" w:color="auto"/>
            </w:tcBorders>
            <w:vAlign w:val="bottom"/>
            <w:hideMark/>
          </w:tcPr>
          <w:p w14:paraId="7ED44841"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Dodanie obiektu typu chodnik wraz ze zdefiniowaniem wymaganych atrybutów. System automatycznie lokalizuje obiekt w kontekście systemu referencyjnego (przypisanie drogi, odcinka oraz obliczenie kilometraża i pikietaża lokalnego),</w:t>
            </w:r>
          </w:p>
        </w:tc>
        <w:tc>
          <w:tcPr>
            <w:tcW w:w="1300" w:type="dxa"/>
            <w:tcBorders>
              <w:top w:val="nil"/>
              <w:left w:val="nil"/>
              <w:bottom w:val="nil"/>
              <w:right w:val="single" w:sz="8" w:space="0" w:color="auto"/>
            </w:tcBorders>
            <w:noWrap/>
            <w:vAlign w:val="center"/>
            <w:hideMark/>
          </w:tcPr>
          <w:p w14:paraId="30E4EEA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59A4856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573DB80" w14:textId="77777777" w:rsidTr="00AA0279">
        <w:trPr>
          <w:trHeight w:val="6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48E76280"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single" w:sz="8" w:space="0" w:color="auto"/>
              <w:left w:val="nil"/>
              <w:bottom w:val="single" w:sz="8" w:space="0" w:color="000000"/>
              <w:right w:val="single" w:sz="8" w:space="0" w:color="auto"/>
            </w:tcBorders>
            <w:vAlign w:val="bottom"/>
            <w:hideMark/>
          </w:tcPr>
          <w:p w14:paraId="6FBA9B12"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Dodanie lokalizacji obiektu typu chodnik. System umożliwia snapowanie się do wierzchołków, krawędzi.</w:t>
            </w:r>
          </w:p>
        </w:tc>
        <w:tc>
          <w:tcPr>
            <w:tcW w:w="1300" w:type="dxa"/>
            <w:tcBorders>
              <w:top w:val="single" w:sz="8" w:space="0" w:color="auto"/>
              <w:left w:val="nil"/>
              <w:bottom w:val="single" w:sz="8" w:space="0" w:color="auto"/>
              <w:right w:val="single" w:sz="8" w:space="0" w:color="auto"/>
            </w:tcBorders>
            <w:noWrap/>
            <w:vAlign w:val="center"/>
            <w:hideMark/>
          </w:tcPr>
          <w:p w14:paraId="64DBE1D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2731ED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617ACFF"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78B8A7D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000000"/>
              <w:right w:val="single" w:sz="8" w:space="0" w:color="auto"/>
            </w:tcBorders>
            <w:vAlign w:val="bottom"/>
            <w:hideMark/>
          </w:tcPr>
          <w:p w14:paraId="5F0B19E6"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Za pomocą dedykowanego narzędzia rozciąć obiekt na kilka obiektów (np. zmiana nawierzchni chodnika)</w:t>
            </w:r>
          </w:p>
        </w:tc>
        <w:tc>
          <w:tcPr>
            <w:tcW w:w="1300" w:type="dxa"/>
            <w:tcBorders>
              <w:top w:val="nil"/>
              <w:left w:val="nil"/>
              <w:bottom w:val="single" w:sz="8" w:space="0" w:color="auto"/>
              <w:right w:val="single" w:sz="8" w:space="0" w:color="auto"/>
            </w:tcBorders>
            <w:noWrap/>
            <w:vAlign w:val="center"/>
            <w:hideMark/>
          </w:tcPr>
          <w:p w14:paraId="47ED7B1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7C975EA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60CE4B5" w14:textId="77777777" w:rsidTr="00AA0279">
        <w:trPr>
          <w:trHeight w:val="620"/>
        </w:trPr>
        <w:tc>
          <w:tcPr>
            <w:tcW w:w="440" w:type="dxa"/>
            <w:tcBorders>
              <w:top w:val="nil"/>
              <w:left w:val="single" w:sz="8" w:space="0" w:color="auto"/>
              <w:bottom w:val="single" w:sz="8" w:space="0" w:color="auto"/>
              <w:right w:val="single" w:sz="8" w:space="0" w:color="000000"/>
            </w:tcBorders>
            <w:noWrap/>
            <w:vAlign w:val="center"/>
            <w:hideMark/>
          </w:tcPr>
          <w:p w14:paraId="65549B9C"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nil"/>
              <w:left w:val="nil"/>
              <w:bottom w:val="single" w:sz="8" w:space="0" w:color="000000"/>
              <w:right w:val="single" w:sz="8" w:space="0" w:color="000000"/>
            </w:tcBorders>
            <w:vAlign w:val="bottom"/>
            <w:hideMark/>
          </w:tcPr>
          <w:p w14:paraId="79E29BDD"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Dodanie oznakowania pionowego typu E (dodanie znaku E-2a występującego przed skrzyżowaniem)</w:t>
            </w:r>
          </w:p>
        </w:tc>
        <w:tc>
          <w:tcPr>
            <w:tcW w:w="1300" w:type="dxa"/>
            <w:tcBorders>
              <w:top w:val="nil"/>
              <w:left w:val="nil"/>
              <w:bottom w:val="single" w:sz="8" w:space="0" w:color="auto"/>
              <w:right w:val="single" w:sz="8" w:space="0" w:color="auto"/>
            </w:tcBorders>
            <w:noWrap/>
            <w:vAlign w:val="center"/>
            <w:hideMark/>
          </w:tcPr>
          <w:p w14:paraId="0582789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7958930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3111746F" w14:textId="77777777" w:rsidTr="00AA0279">
        <w:trPr>
          <w:trHeight w:val="620"/>
        </w:trPr>
        <w:tc>
          <w:tcPr>
            <w:tcW w:w="440" w:type="dxa"/>
            <w:tcBorders>
              <w:top w:val="nil"/>
              <w:left w:val="single" w:sz="8" w:space="0" w:color="auto"/>
              <w:bottom w:val="single" w:sz="8" w:space="0" w:color="auto"/>
              <w:right w:val="single" w:sz="8" w:space="0" w:color="auto"/>
            </w:tcBorders>
            <w:noWrap/>
            <w:vAlign w:val="center"/>
            <w:hideMark/>
          </w:tcPr>
          <w:p w14:paraId="47AECEF1"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t>
            </w:r>
          </w:p>
        </w:tc>
        <w:tc>
          <w:tcPr>
            <w:tcW w:w="5780" w:type="dxa"/>
            <w:tcBorders>
              <w:top w:val="nil"/>
              <w:left w:val="nil"/>
              <w:bottom w:val="single" w:sz="8" w:space="0" w:color="000000"/>
              <w:right w:val="single" w:sz="8" w:space="0" w:color="000000"/>
            </w:tcBorders>
            <w:vAlign w:val="bottom"/>
            <w:hideMark/>
          </w:tcPr>
          <w:p w14:paraId="1845CF91"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Utworzenie znaku T-6a za pomocą graficznego narzędzia tworzenia tablic znaków drogowych</w:t>
            </w:r>
          </w:p>
        </w:tc>
        <w:tc>
          <w:tcPr>
            <w:tcW w:w="1300" w:type="dxa"/>
            <w:tcBorders>
              <w:top w:val="nil"/>
              <w:left w:val="nil"/>
              <w:bottom w:val="single" w:sz="8" w:space="0" w:color="auto"/>
              <w:right w:val="single" w:sz="8" w:space="0" w:color="auto"/>
            </w:tcBorders>
            <w:noWrap/>
            <w:vAlign w:val="center"/>
            <w:hideMark/>
          </w:tcPr>
          <w:p w14:paraId="4938A34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1CDBA33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D875873" w14:textId="77777777" w:rsidTr="00AA0279">
        <w:trPr>
          <w:trHeight w:val="360"/>
        </w:trPr>
        <w:tc>
          <w:tcPr>
            <w:tcW w:w="440" w:type="dxa"/>
            <w:tcBorders>
              <w:top w:val="nil"/>
              <w:left w:val="single" w:sz="8" w:space="0" w:color="auto"/>
              <w:bottom w:val="single" w:sz="8" w:space="0" w:color="auto"/>
              <w:right w:val="single" w:sz="8" w:space="0" w:color="auto"/>
            </w:tcBorders>
            <w:noWrap/>
            <w:vAlign w:val="center"/>
            <w:hideMark/>
          </w:tcPr>
          <w:p w14:paraId="05AC9F0B"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f.</w:t>
            </w:r>
          </w:p>
        </w:tc>
        <w:tc>
          <w:tcPr>
            <w:tcW w:w="5780" w:type="dxa"/>
            <w:tcBorders>
              <w:top w:val="nil"/>
              <w:left w:val="nil"/>
              <w:bottom w:val="single" w:sz="8" w:space="0" w:color="auto"/>
              <w:right w:val="single" w:sz="8" w:space="0" w:color="auto"/>
            </w:tcBorders>
            <w:vAlign w:val="bottom"/>
            <w:hideMark/>
          </w:tcPr>
          <w:p w14:paraId="4A5E1EDF"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Dodanie utworzonych znaków na mapę</w:t>
            </w:r>
          </w:p>
        </w:tc>
        <w:tc>
          <w:tcPr>
            <w:tcW w:w="1300" w:type="dxa"/>
            <w:tcBorders>
              <w:top w:val="nil"/>
              <w:left w:val="nil"/>
              <w:bottom w:val="single" w:sz="8" w:space="0" w:color="auto"/>
              <w:right w:val="single" w:sz="8" w:space="0" w:color="auto"/>
            </w:tcBorders>
            <w:noWrap/>
            <w:vAlign w:val="center"/>
            <w:hideMark/>
          </w:tcPr>
          <w:p w14:paraId="17D31B7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18D2796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33F15E00"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2C59284B"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g.</w:t>
            </w:r>
          </w:p>
        </w:tc>
        <w:tc>
          <w:tcPr>
            <w:tcW w:w="5780" w:type="dxa"/>
            <w:tcBorders>
              <w:top w:val="nil"/>
              <w:left w:val="nil"/>
              <w:bottom w:val="single" w:sz="8" w:space="0" w:color="auto"/>
              <w:right w:val="single" w:sz="8" w:space="0" w:color="auto"/>
            </w:tcBorders>
            <w:vAlign w:val="bottom"/>
            <w:hideMark/>
          </w:tcPr>
          <w:p w14:paraId="736B8A07"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Za pomocą dedykowanego narzędzia poprzez kliknięcie na mapie użytkownik dokonuje pomiaru lokalizacji na drodze (droga, kilometraż, odległość punktu od osi)</w:t>
            </w:r>
          </w:p>
        </w:tc>
        <w:tc>
          <w:tcPr>
            <w:tcW w:w="1300" w:type="dxa"/>
            <w:tcBorders>
              <w:top w:val="nil"/>
              <w:left w:val="nil"/>
              <w:bottom w:val="single" w:sz="8" w:space="0" w:color="auto"/>
              <w:right w:val="single" w:sz="8" w:space="0" w:color="auto"/>
            </w:tcBorders>
            <w:noWrap/>
            <w:vAlign w:val="center"/>
            <w:hideMark/>
          </w:tcPr>
          <w:p w14:paraId="7F9B250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7DE777F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7C0DE72"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4DAFECC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h.</w:t>
            </w:r>
          </w:p>
        </w:tc>
        <w:tc>
          <w:tcPr>
            <w:tcW w:w="5780" w:type="dxa"/>
            <w:tcBorders>
              <w:top w:val="nil"/>
              <w:left w:val="nil"/>
              <w:bottom w:val="single" w:sz="8" w:space="0" w:color="auto"/>
              <w:right w:val="single" w:sz="8" w:space="0" w:color="auto"/>
            </w:tcBorders>
            <w:vAlign w:val="bottom"/>
            <w:hideMark/>
          </w:tcPr>
          <w:p w14:paraId="711C8DA0"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 xml:space="preserve">Użytkownik konfiguruje filtr warstwy mapy w celu pokazania na mapie wyłącznie zatok autobusowych wybranych w konfiguracji filtra. Po wybraniu odpowiedniego koloru wyfiltrowane obiekty </w:t>
            </w:r>
            <w:r w:rsidRPr="00C57680">
              <w:rPr>
                <w:rFonts w:asciiTheme="minorHAnsi" w:hAnsiTheme="minorHAnsi" w:cstheme="minorHAnsi"/>
                <w:color w:val="000000" w:themeColor="text1"/>
                <w:sz w:val="20"/>
                <w:szCs w:val="20"/>
              </w:rPr>
              <w:lastRenderedPageBreak/>
              <w:t xml:space="preserve">musza być widoczne na mapie tematycznej niezależnie od przybliżenia i zakresu widoczności mapy. </w:t>
            </w:r>
          </w:p>
        </w:tc>
        <w:tc>
          <w:tcPr>
            <w:tcW w:w="1300" w:type="dxa"/>
            <w:tcBorders>
              <w:top w:val="nil"/>
              <w:left w:val="nil"/>
              <w:bottom w:val="single" w:sz="8" w:space="0" w:color="auto"/>
              <w:right w:val="single" w:sz="8" w:space="0" w:color="auto"/>
            </w:tcBorders>
            <w:noWrap/>
            <w:vAlign w:val="center"/>
            <w:hideMark/>
          </w:tcPr>
          <w:p w14:paraId="6F72177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lastRenderedPageBreak/>
              <w:t>F2</w:t>
            </w:r>
          </w:p>
        </w:tc>
        <w:tc>
          <w:tcPr>
            <w:tcW w:w="2109" w:type="dxa"/>
            <w:tcBorders>
              <w:top w:val="nil"/>
              <w:left w:val="nil"/>
              <w:bottom w:val="single" w:sz="8" w:space="0" w:color="auto"/>
              <w:right w:val="single" w:sz="8" w:space="0" w:color="auto"/>
            </w:tcBorders>
            <w:noWrap/>
            <w:vAlign w:val="center"/>
            <w:hideMark/>
          </w:tcPr>
          <w:p w14:paraId="06FA9F6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0AD90B0B"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1D229A93"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i.</w:t>
            </w:r>
          </w:p>
        </w:tc>
        <w:tc>
          <w:tcPr>
            <w:tcW w:w="5780" w:type="dxa"/>
            <w:tcBorders>
              <w:top w:val="nil"/>
              <w:left w:val="nil"/>
              <w:bottom w:val="single" w:sz="8" w:space="0" w:color="auto"/>
              <w:right w:val="single" w:sz="8" w:space="0" w:color="auto"/>
            </w:tcBorders>
            <w:vAlign w:val="bottom"/>
            <w:hideMark/>
          </w:tcPr>
          <w:p w14:paraId="5390C71A"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Dostęp do dokumentów załączonych do obiektu poprzez kliknięcie na mapie - pokazanie przykładowej dokumentacji fotograficznej dowolnego przepustu, drzewa, węzła sieci dróg.</w:t>
            </w:r>
          </w:p>
        </w:tc>
        <w:tc>
          <w:tcPr>
            <w:tcW w:w="1300" w:type="dxa"/>
            <w:tcBorders>
              <w:top w:val="nil"/>
              <w:left w:val="nil"/>
              <w:bottom w:val="single" w:sz="8" w:space="0" w:color="auto"/>
              <w:right w:val="single" w:sz="8" w:space="0" w:color="auto"/>
            </w:tcBorders>
            <w:noWrap/>
            <w:vAlign w:val="center"/>
            <w:hideMark/>
          </w:tcPr>
          <w:p w14:paraId="7433182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67322C4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E86C612" w14:textId="77777777" w:rsidTr="00AA0279">
        <w:trPr>
          <w:trHeight w:val="920"/>
        </w:trPr>
        <w:tc>
          <w:tcPr>
            <w:tcW w:w="440" w:type="dxa"/>
            <w:tcBorders>
              <w:top w:val="nil"/>
              <w:left w:val="single" w:sz="8" w:space="0" w:color="auto"/>
              <w:bottom w:val="single" w:sz="8" w:space="0" w:color="auto"/>
              <w:right w:val="single" w:sz="8" w:space="0" w:color="auto"/>
            </w:tcBorders>
            <w:noWrap/>
            <w:vAlign w:val="center"/>
            <w:hideMark/>
          </w:tcPr>
          <w:p w14:paraId="43894C69"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j.</w:t>
            </w:r>
          </w:p>
        </w:tc>
        <w:tc>
          <w:tcPr>
            <w:tcW w:w="5780" w:type="dxa"/>
            <w:tcBorders>
              <w:top w:val="nil"/>
              <w:left w:val="nil"/>
              <w:bottom w:val="single" w:sz="8" w:space="0" w:color="auto"/>
              <w:right w:val="single" w:sz="8" w:space="0" w:color="auto"/>
            </w:tcBorders>
            <w:vAlign w:val="bottom"/>
            <w:hideMark/>
          </w:tcPr>
          <w:p w14:paraId="05452074"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Wybranie odcinka referencyjnego do wydruku, minimalna długość 1 km, użytkownik definiuje skalę wydruku, parametry strony (rozmiar i orientacja), położenie metryczki wydruku na każdej stronie. System automatycznie rozmieszcza strony wzdłuż odcinka drogi z możliwością manualnej ich korekty. Wygenerowanie wydruku z nadaniem mu nazwy.</w:t>
            </w:r>
          </w:p>
        </w:tc>
        <w:tc>
          <w:tcPr>
            <w:tcW w:w="1300" w:type="dxa"/>
            <w:tcBorders>
              <w:top w:val="nil"/>
              <w:left w:val="nil"/>
              <w:bottom w:val="single" w:sz="8" w:space="0" w:color="auto"/>
              <w:right w:val="single" w:sz="8" w:space="0" w:color="auto"/>
            </w:tcBorders>
            <w:noWrap/>
            <w:vAlign w:val="center"/>
            <w:hideMark/>
          </w:tcPr>
          <w:p w14:paraId="47FAC07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hideMark/>
          </w:tcPr>
          <w:p w14:paraId="79B70D5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3BA176B" w14:textId="77777777" w:rsidTr="00AA0279">
        <w:trPr>
          <w:trHeight w:val="300"/>
        </w:trPr>
        <w:tc>
          <w:tcPr>
            <w:tcW w:w="440" w:type="dxa"/>
            <w:tcBorders>
              <w:top w:val="nil"/>
              <w:left w:val="nil"/>
              <w:bottom w:val="nil"/>
              <w:right w:val="nil"/>
            </w:tcBorders>
            <w:noWrap/>
            <w:vAlign w:val="center"/>
            <w:hideMark/>
          </w:tcPr>
          <w:p w14:paraId="1369A51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56EF234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2F28E596"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4EFC64F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5CF8BAB1"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55214CD8"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10.</w:t>
            </w:r>
          </w:p>
        </w:tc>
        <w:tc>
          <w:tcPr>
            <w:tcW w:w="5780" w:type="dxa"/>
            <w:tcBorders>
              <w:top w:val="single" w:sz="8" w:space="0" w:color="auto"/>
              <w:left w:val="nil"/>
              <w:bottom w:val="single" w:sz="8" w:space="0" w:color="auto"/>
              <w:right w:val="nil"/>
            </w:tcBorders>
            <w:vAlign w:val="bottom"/>
            <w:hideMark/>
          </w:tcPr>
          <w:p w14:paraId="798DE6A9"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xml:space="preserve">Moduł obiektów inżynierskich </w:t>
            </w:r>
          </w:p>
        </w:tc>
        <w:tc>
          <w:tcPr>
            <w:tcW w:w="1300" w:type="dxa"/>
            <w:tcBorders>
              <w:top w:val="single" w:sz="8" w:space="0" w:color="auto"/>
              <w:left w:val="nil"/>
              <w:bottom w:val="single" w:sz="8" w:space="0" w:color="auto"/>
              <w:right w:val="single" w:sz="8" w:space="0" w:color="auto"/>
            </w:tcBorders>
            <w:vAlign w:val="center"/>
            <w:hideMark/>
          </w:tcPr>
          <w:p w14:paraId="53D6ECA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7742E92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37D39EBB" w14:textId="77777777" w:rsidTr="00AA0279">
        <w:trPr>
          <w:trHeight w:val="620"/>
        </w:trPr>
        <w:tc>
          <w:tcPr>
            <w:tcW w:w="440" w:type="dxa"/>
            <w:tcBorders>
              <w:top w:val="nil"/>
              <w:left w:val="single" w:sz="8" w:space="0" w:color="auto"/>
              <w:bottom w:val="nil"/>
              <w:right w:val="single" w:sz="8" w:space="0" w:color="auto"/>
            </w:tcBorders>
            <w:noWrap/>
            <w:vAlign w:val="center"/>
            <w:hideMark/>
          </w:tcPr>
          <w:p w14:paraId="4D1EF37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nil"/>
              <w:right w:val="single" w:sz="8" w:space="0" w:color="auto"/>
            </w:tcBorders>
            <w:vAlign w:val="bottom"/>
            <w:hideMark/>
          </w:tcPr>
          <w:p w14:paraId="376FDE6C"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przegląda listę obiektów inżynierskich. System prezentuje wszystkie obiekty inżynierskie,</w:t>
            </w:r>
          </w:p>
        </w:tc>
        <w:tc>
          <w:tcPr>
            <w:tcW w:w="1300" w:type="dxa"/>
            <w:tcBorders>
              <w:top w:val="nil"/>
              <w:left w:val="nil"/>
              <w:bottom w:val="nil"/>
              <w:right w:val="single" w:sz="8" w:space="0" w:color="auto"/>
            </w:tcBorders>
            <w:noWrap/>
            <w:vAlign w:val="center"/>
            <w:hideMark/>
          </w:tcPr>
          <w:p w14:paraId="59B4B12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03FDB9F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20050D0" w14:textId="77777777" w:rsidTr="00AA0279">
        <w:trPr>
          <w:trHeight w:val="920"/>
        </w:trPr>
        <w:tc>
          <w:tcPr>
            <w:tcW w:w="440" w:type="dxa"/>
            <w:tcBorders>
              <w:top w:val="single" w:sz="8" w:space="0" w:color="auto"/>
              <w:left w:val="single" w:sz="8" w:space="0" w:color="auto"/>
              <w:bottom w:val="nil"/>
              <w:right w:val="single" w:sz="8" w:space="0" w:color="auto"/>
            </w:tcBorders>
            <w:noWrap/>
            <w:vAlign w:val="center"/>
            <w:hideMark/>
          </w:tcPr>
          <w:p w14:paraId="4C7D44A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single" w:sz="8" w:space="0" w:color="auto"/>
              <w:left w:val="nil"/>
              <w:bottom w:val="nil"/>
              <w:right w:val="single" w:sz="8" w:space="0" w:color="auto"/>
            </w:tcBorders>
            <w:vAlign w:val="bottom"/>
            <w:hideMark/>
          </w:tcPr>
          <w:p w14:paraId="7CBF708A"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eksportuje listę wszystkich obiektów inżynierskich do pliku .xls (JNI obiektu, lokalizacja w kontekście drogi, lokalizacja w kontekście przeszkody),</w:t>
            </w:r>
          </w:p>
        </w:tc>
        <w:tc>
          <w:tcPr>
            <w:tcW w:w="1300" w:type="dxa"/>
            <w:tcBorders>
              <w:top w:val="single" w:sz="8" w:space="0" w:color="auto"/>
              <w:left w:val="nil"/>
              <w:bottom w:val="nil"/>
              <w:right w:val="single" w:sz="8" w:space="0" w:color="auto"/>
            </w:tcBorders>
            <w:noWrap/>
            <w:vAlign w:val="center"/>
            <w:hideMark/>
          </w:tcPr>
          <w:p w14:paraId="574D4EF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BDB956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38D7FB3A" w14:textId="77777777" w:rsidTr="00AA0279">
        <w:trPr>
          <w:trHeight w:val="320"/>
        </w:trPr>
        <w:tc>
          <w:tcPr>
            <w:tcW w:w="440" w:type="dxa"/>
            <w:tcBorders>
              <w:top w:val="single" w:sz="8" w:space="0" w:color="auto"/>
              <w:left w:val="single" w:sz="8" w:space="0" w:color="auto"/>
              <w:bottom w:val="nil"/>
              <w:right w:val="single" w:sz="8" w:space="0" w:color="auto"/>
            </w:tcBorders>
            <w:noWrap/>
            <w:vAlign w:val="center"/>
            <w:hideMark/>
          </w:tcPr>
          <w:p w14:paraId="212909B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single" w:sz="8" w:space="0" w:color="auto"/>
              <w:left w:val="nil"/>
              <w:bottom w:val="nil"/>
              <w:right w:val="single" w:sz="8" w:space="0" w:color="auto"/>
            </w:tcBorders>
            <w:vAlign w:val="bottom"/>
            <w:hideMark/>
          </w:tcPr>
          <w:p w14:paraId="3E667644"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definiuje zakres danych do wygenerowania Karty Obiektu Mostowego,</w:t>
            </w:r>
          </w:p>
        </w:tc>
        <w:tc>
          <w:tcPr>
            <w:tcW w:w="1300" w:type="dxa"/>
            <w:tcBorders>
              <w:top w:val="single" w:sz="8" w:space="0" w:color="auto"/>
              <w:left w:val="nil"/>
              <w:bottom w:val="nil"/>
              <w:right w:val="single" w:sz="8" w:space="0" w:color="auto"/>
            </w:tcBorders>
            <w:noWrap/>
            <w:vAlign w:val="center"/>
            <w:hideMark/>
          </w:tcPr>
          <w:p w14:paraId="7BD3DEC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0A173EF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19F55CE" w14:textId="77777777" w:rsidTr="00AA0279">
        <w:trPr>
          <w:trHeight w:val="6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50CDA3F4"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single" w:sz="8" w:space="0" w:color="auto"/>
              <w:left w:val="nil"/>
              <w:bottom w:val="single" w:sz="8" w:space="0" w:color="auto"/>
              <w:right w:val="single" w:sz="8" w:space="0" w:color="auto"/>
            </w:tcBorders>
            <w:vAlign w:val="bottom"/>
            <w:hideMark/>
          </w:tcPr>
          <w:p w14:paraId="7C17B73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System generuje Kartę Obiektu Mostowego wraz ze zdefiniowanymi atrybutami, dodanymi przekrojami w formacie zgodnym z prawem.</w:t>
            </w:r>
          </w:p>
        </w:tc>
        <w:tc>
          <w:tcPr>
            <w:tcW w:w="1300" w:type="dxa"/>
            <w:tcBorders>
              <w:top w:val="single" w:sz="8" w:space="0" w:color="auto"/>
              <w:left w:val="nil"/>
              <w:bottom w:val="single" w:sz="8" w:space="0" w:color="auto"/>
              <w:right w:val="single" w:sz="8" w:space="0" w:color="auto"/>
            </w:tcBorders>
            <w:noWrap/>
            <w:vAlign w:val="center"/>
            <w:hideMark/>
          </w:tcPr>
          <w:p w14:paraId="34DC57D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042319B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0B266C27" w14:textId="77777777" w:rsidTr="00AA0279">
        <w:trPr>
          <w:trHeight w:val="300"/>
        </w:trPr>
        <w:tc>
          <w:tcPr>
            <w:tcW w:w="440" w:type="dxa"/>
            <w:tcBorders>
              <w:top w:val="nil"/>
              <w:left w:val="nil"/>
              <w:bottom w:val="nil"/>
              <w:right w:val="nil"/>
            </w:tcBorders>
            <w:noWrap/>
            <w:vAlign w:val="center"/>
            <w:hideMark/>
          </w:tcPr>
          <w:p w14:paraId="68AB9A1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1A4492B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53BE6A0D"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4AF7453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657CE100"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5C0FD79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11.</w:t>
            </w:r>
          </w:p>
        </w:tc>
        <w:tc>
          <w:tcPr>
            <w:tcW w:w="5780" w:type="dxa"/>
            <w:tcBorders>
              <w:top w:val="single" w:sz="8" w:space="0" w:color="auto"/>
              <w:left w:val="nil"/>
              <w:bottom w:val="single" w:sz="8" w:space="0" w:color="auto"/>
              <w:right w:val="nil"/>
            </w:tcBorders>
            <w:vAlign w:val="bottom"/>
            <w:hideMark/>
          </w:tcPr>
          <w:p w14:paraId="66CF1B11"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xml:space="preserve">Systemowa wyszukiwarka danych drogowych </w:t>
            </w:r>
          </w:p>
        </w:tc>
        <w:tc>
          <w:tcPr>
            <w:tcW w:w="1300" w:type="dxa"/>
            <w:tcBorders>
              <w:top w:val="single" w:sz="8" w:space="0" w:color="auto"/>
              <w:left w:val="nil"/>
              <w:bottom w:val="single" w:sz="8" w:space="0" w:color="auto"/>
              <w:right w:val="single" w:sz="8" w:space="0" w:color="auto"/>
            </w:tcBorders>
            <w:vAlign w:val="center"/>
            <w:hideMark/>
          </w:tcPr>
          <w:p w14:paraId="324E392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7DF2C50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668761E0" w14:textId="77777777" w:rsidTr="00AA0279">
        <w:trPr>
          <w:trHeight w:val="620"/>
        </w:trPr>
        <w:tc>
          <w:tcPr>
            <w:tcW w:w="440" w:type="dxa"/>
            <w:tcBorders>
              <w:top w:val="nil"/>
              <w:left w:val="single" w:sz="8" w:space="0" w:color="auto"/>
              <w:bottom w:val="nil"/>
              <w:right w:val="single" w:sz="8" w:space="0" w:color="auto"/>
            </w:tcBorders>
            <w:noWrap/>
            <w:vAlign w:val="center"/>
            <w:hideMark/>
          </w:tcPr>
          <w:p w14:paraId="02D09FD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nil"/>
              <w:right w:val="single" w:sz="8" w:space="0" w:color="auto"/>
            </w:tcBorders>
            <w:vAlign w:val="bottom"/>
            <w:hideMark/>
          </w:tcPr>
          <w:p w14:paraId="18907843"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posiada możliwość wyszukiwania obiektów z warstwy np. tarcz oznakowania, użytkownik definiuje symbol tarczy B-15,</w:t>
            </w:r>
          </w:p>
        </w:tc>
        <w:tc>
          <w:tcPr>
            <w:tcW w:w="1300" w:type="dxa"/>
            <w:tcBorders>
              <w:top w:val="nil"/>
              <w:left w:val="nil"/>
              <w:bottom w:val="nil"/>
              <w:right w:val="single" w:sz="8" w:space="0" w:color="auto"/>
            </w:tcBorders>
            <w:noWrap/>
            <w:vAlign w:val="center"/>
            <w:hideMark/>
          </w:tcPr>
          <w:p w14:paraId="7962599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4D12D52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029B98ED" w14:textId="77777777" w:rsidTr="00AA0279">
        <w:trPr>
          <w:trHeight w:val="920"/>
        </w:trPr>
        <w:tc>
          <w:tcPr>
            <w:tcW w:w="440" w:type="dxa"/>
            <w:tcBorders>
              <w:top w:val="single" w:sz="8" w:space="0" w:color="auto"/>
              <w:left w:val="single" w:sz="8" w:space="0" w:color="auto"/>
              <w:bottom w:val="nil"/>
              <w:right w:val="single" w:sz="8" w:space="0" w:color="auto"/>
            </w:tcBorders>
            <w:noWrap/>
            <w:vAlign w:val="center"/>
            <w:hideMark/>
          </w:tcPr>
          <w:p w14:paraId="72C2B71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b.</w:t>
            </w:r>
          </w:p>
        </w:tc>
        <w:tc>
          <w:tcPr>
            <w:tcW w:w="5780" w:type="dxa"/>
            <w:tcBorders>
              <w:top w:val="single" w:sz="8" w:space="0" w:color="auto"/>
              <w:left w:val="nil"/>
              <w:bottom w:val="nil"/>
              <w:right w:val="single" w:sz="8" w:space="0" w:color="auto"/>
            </w:tcBorders>
            <w:vAlign w:val="bottom"/>
            <w:hideMark/>
          </w:tcPr>
          <w:p w14:paraId="32F81DEB"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zawęża wyszukiwania danych do drogi lub do powiatu lub do gminy. System prezentuje tylko oznakowanie pionowe dla zdefiniowanych kryteriów,</w:t>
            </w:r>
          </w:p>
        </w:tc>
        <w:tc>
          <w:tcPr>
            <w:tcW w:w="1300" w:type="dxa"/>
            <w:tcBorders>
              <w:top w:val="single" w:sz="8" w:space="0" w:color="auto"/>
              <w:left w:val="nil"/>
              <w:bottom w:val="nil"/>
              <w:right w:val="single" w:sz="8" w:space="0" w:color="auto"/>
            </w:tcBorders>
            <w:noWrap/>
            <w:vAlign w:val="center"/>
            <w:hideMark/>
          </w:tcPr>
          <w:p w14:paraId="73A08B5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710FB4E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5DA592DD" w14:textId="77777777" w:rsidTr="00AA0279">
        <w:trPr>
          <w:trHeight w:val="920"/>
        </w:trPr>
        <w:tc>
          <w:tcPr>
            <w:tcW w:w="440" w:type="dxa"/>
            <w:tcBorders>
              <w:top w:val="single" w:sz="8" w:space="0" w:color="auto"/>
              <w:left w:val="single" w:sz="8" w:space="0" w:color="auto"/>
              <w:bottom w:val="nil"/>
              <w:right w:val="single" w:sz="8" w:space="0" w:color="auto"/>
            </w:tcBorders>
            <w:noWrap/>
            <w:vAlign w:val="center"/>
            <w:hideMark/>
          </w:tcPr>
          <w:p w14:paraId="2646669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single" w:sz="8" w:space="0" w:color="auto"/>
              <w:left w:val="nil"/>
              <w:bottom w:val="nil"/>
              <w:right w:val="single" w:sz="8" w:space="0" w:color="auto"/>
            </w:tcBorders>
            <w:vAlign w:val="bottom"/>
            <w:hideMark/>
          </w:tcPr>
          <w:p w14:paraId="75DA3B9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Użytkownik zaznacza obszar na mapie wyznaczając kryterium obszarowe wyszukiwania danych. System prezentuje tylko oznakowanie pionowe dla wybranego obszaru.</w:t>
            </w:r>
          </w:p>
        </w:tc>
        <w:tc>
          <w:tcPr>
            <w:tcW w:w="1300" w:type="dxa"/>
            <w:tcBorders>
              <w:top w:val="single" w:sz="8" w:space="0" w:color="auto"/>
              <w:left w:val="nil"/>
              <w:bottom w:val="nil"/>
              <w:right w:val="single" w:sz="8" w:space="0" w:color="auto"/>
            </w:tcBorders>
            <w:noWrap/>
            <w:vAlign w:val="center"/>
            <w:hideMark/>
          </w:tcPr>
          <w:p w14:paraId="502D226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hideMark/>
          </w:tcPr>
          <w:p w14:paraId="6E8E216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1A1A7DAC"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3400059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single" w:sz="8" w:space="0" w:color="auto"/>
              <w:left w:val="nil"/>
              <w:bottom w:val="single" w:sz="8" w:space="0" w:color="auto"/>
              <w:right w:val="single" w:sz="8" w:space="0" w:color="auto"/>
            </w:tcBorders>
            <w:vAlign w:val="bottom"/>
            <w:hideMark/>
          </w:tcPr>
          <w:p w14:paraId="7FE2915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Eksport wyników wyszukiwania do plików XLS i SHP.</w:t>
            </w:r>
          </w:p>
        </w:tc>
        <w:tc>
          <w:tcPr>
            <w:tcW w:w="1300" w:type="dxa"/>
            <w:tcBorders>
              <w:top w:val="single" w:sz="8" w:space="0" w:color="auto"/>
              <w:left w:val="nil"/>
              <w:bottom w:val="single" w:sz="8" w:space="0" w:color="auto"/>
              <w:right w:val="single" w:sz="8" w:space="0" w:color="auto"/>
            </w:tcBorders>
            <w:noWrap/>
            <w:vAlign w:val="center"/>
            <w:hideMark/>
          </w:tcPr>
          <w:p w14:paraId="31EEDEF8"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bottom w:val="single" w:sz="8" w:space="0" w:color="auto"/>
              <w:right w:val="single" w:sz="8" w:space="0" w:color="auto"/>
            </w:tcBorders>
            <w:noWrap/>
            <w:vAlign w:val="center"/>
            <w:hideMark/>
          </w:tcPr>
          <w:p w14:paraId="33ECAFA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4F58BC32" w14:textId="77777777" w:rsidTr="00AA0279">
        <w:trPr>
          <w:trHeight w:val="324"/>
        </w:trPr>
        <w:tc>
          <w:tcPr>
            <w:tcW w:w="440" w:type="dxa"/>
            <w:tcBorders>
              <w:top w:val="nil"/>
              <w:left w:val="nil"/>
              <w:bottom w:val="nil"/>
              <w:right w:val="nil"/>
            </w:tcBorders>
            <w:noWrap/>
            <w:vAlign w:val="center"/>
            <w:hideMark/>
          </w:tcPr>
          <w:p w14:paraId="0553DC38"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7D3414AD"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520A23DD"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6A0EA83B"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35B71429"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1A389F0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12.</w:t>
            </w:r>
          </w:p>
        </w:tc>
        <w:tc>
          <w:tcPr>
            <w:tcW w:w="5780" w:type="dxa"/>
            <w:tcBorders>
              <w:top w:val="single" w:sz="8" w:space="0" w:color="auto"/>
              <w:left w:val="nil"/>
              <w:bottom w:val="single" w:sz="8" w:space="0" w:color="auto"/>
              <w:right w:val="nil"/>
            </w:tcBorders>
            <w:vAlign w:val="bottom"/>
            <w:hideMark/>
          </w:tcPr>
          <w:p w14:paraId="093AD493"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xml:space="preserve">Raporty </w:t>
            </w:r>
          </w:p>
        </w:tc>
        <w:tc>
          <w:tcPr>
            <w:tcW w:w="1300" w:type="dxa"/>
            <w:tcBorders>
              <w:top w:val="single" w:sz="8" w:space="0" w:color="auto"/>
              <w:left w:val="nil"/>
              <w:bottom w:val="single" w:sz="8" w:space="0" w:color="auto"/>
              <w:right w:val="single" w:sz="8" w:space="0" w:color="auto"/>
            </w:tcBorders>
            <w:vAlign w:val="center"/>
            <w:hideMark/>
          </w:tcPr>
          <w:p w14:paraId="30F9C1E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788F8A3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AE82128" w14:textId="77777777" w:rsidTr="00AA0279">
        <w:trPr>
          <w:trHeight w:val="618"/>
        </w:trPr>
        <w:tc>
          <w:tcPr>
            <w:tcW w:w="440" w:type="dxa"/>
            <w:tcBorders>
              <w:top w:val="nil"/>
              <w:left w:val="single" w:sz="8" w:space="0" w:color="auto"/>
              <w:bottom w:val="nil"/>
              <w:right w:val="single" w:sz="8" w:space="0" w:color="auto"/>
            </w:tcBorders>
            <w:noWrap/>
            <w:vAlign w:val="center"/>
            <w:hideMark/>
          </w:tcPr>
          <w:p w14:paraId="4B8D462E"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nil"/>
              <w:right w:val="single" w:sz="8" w:space="0" w:color="auto"/>
            </w:tcBorders>
            <w:vAlign w:val="bottom"/>
            <w:hideMark/>
          </w:tcPr>
          <w:p w14:paraId="05CA3206"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Raport „Wykaz dróg” zawierający co najmniej informacje o numerze drogi, zakresie kilometrażu, długości oraz przebiegu drogi.</w:t>
            </w:r>
          </w:p>
        </w:tc>
        <w:tc>
          <w:tcPr>
            <w:tcW w:w="1300" w:type="dxa"/>
            <w:tcBorders>
              <w:top w:val="nil"/>
              <w:left w:val="nil"/>
              <w:bottom w:val="nil"/>
              <w:right w:val="single" w:sz="8" w:space="0" w:color="auto"/>
            </w:tcBorders>
            <w:noWrap/>
            <w:vAlign w:val="center"/>
            <w:hideMark/>
          </w:tcPr>
          <w:p w14:paraId="38EDC57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nil"/>
              <w:left w:val="nil"/>
              <w:bottom w:val="nil"/>
              <w:right w:val="single" w:sz="8" w:space="0" w:color="auto"/>
            </w:tcBorders>
            <w:noWrap/>
            <w:vAlign w:val="center"/>
            <w:hideMark/>
          </w:tcPr>
          <w:p w14:paraId="14BCD29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A4A4858"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tcPr>
          <w:p w14:paraId="264CD2C0"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lastRenderedPageBreak/>
              <w:t>b.</w:t>
            </w:r>
          </w:p>
        </w:tc>
        <w:tc>
          <w:tcPr>
            <w:tcW w:w="5780" w:type="dxa"/>
            <w:tcBorders>
              <w:top w:val="single" w:sz="8" w:space="0" w:color="auto"/>
              <w:left w:val="nil"/>
              <w:bottom w:val="single" w:sz="8" w:space="0" w:color="auto"/>
              <w:right w:val="single" w:sz="8" w:space="0" w:color="auto"/>
            </w:tcBorders>
            <w:vAlign w:val="bottom"/>
          </w:tcPr>
          <w:p w14:paraId="6C3DD3B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Zestawienie drzew zawierające szczegółowe atrybuty drzew (np. do wycinki, do wyrębu, lokalizacja, gmina, powiat, nr drogi) z uwzględnieniem odległości od krawędzi jezdni (do 3m i powyżej 3m).</w:t>
            </w:r>
          </w:p>
        </w:tc>
        <w:tc>
          <w:tcPr>
            <w:tcW w:w="1300" w:type="dxa"/>
            <w:tcBorders>
              <w:top w:val="single" w:sz="8" w:space="0" w:color="auto"/>
              <w:left w:val="nil"/>
              <w:bottom w:val="single" w:sz="8" w:space="0" w:color="auto"/>
              <w:right w:val="single" w:sz="8" w:space="0" w:color="auto"/>
            </w:tcBorders>
            <w:noWrap/>
            <w:vAlign w:val="center"/>
          </w:tcPr>
          <w:p w14:paraId="1AEFBD4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tcPr>
          <w:p w14:paraId="7A3DA75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729AF76C"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tcPr>
          <w:p w14:paraId="7EC61C3A"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single" w:sz="8" w:space="0" w:color="auto"/>
              <w:left w:val="nil"/>
              <w:bottom w:val="single" w:sz="8" w:space="0" w:color="auto"/>
              <w:right w:val="single" w:sz="8" w:space="0" w:color="auto"/>
            </w:tcBorders>
            <w:vAlign w:val="bottom"/>
          </w:tcPr>
          <w:p w14:paraId="1135C91F"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Wykaz powierzchni do koszenia w podziale na drogi dla terenów zielonych, skarp, poboczy, rowów.</w:t>
            </w:r>
          </w:p>
        </w:tc>
        <w:tc>
          <w:tcPr>
            <w:tcW w:w="1300" w:type="dxa"/>
            <w:tcBorders>
              <w:top w:val="single" w:sz="8" w:space="0" w:color="auto"/>
              <w:left w:val="nil"/>
              <w:bottom w:val="single" w:sz="8" w:space="0" w:color="auto"/>
              <w:right w:val="single" w:sz="8" w:space="0" w:color="auto"/>
            </w:tcBorders>
            <w:noWrap/>
            <w:vAlign w:val="center"/>
          </w:tcPr>
          <w:p w14:paraId="57715AE4"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single" w:sz="8" w:space="0" w:color="auto"/>
              <w:left w:val="nil"/>
              <w:bottom w:val="single" w:sz="8" w:space="0" w:color="auto"/>
              <w:right w:val="single" w:sz="8" w:space="0" w:color="auto"/>
            </w:tcBorders>
            <w:noWrap/>
            <w:vAlign w:val="center"/>
          </w:tcPr>
          <w:p w14:paraId="32B8B23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015685D6"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tcPr>
          <w:p w14:paraId="3E12D09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single" w:sz="8" w:space="0" w:color="auto"/>
              <w:left w:val="nil"/>
              <w:bottom w:val="single" w:sz="8" w:space="0" w:color="auto"/>
              <w:right w:val="single" w:sz="8" w:space="0" w:color="auto"/>
            </w:tcBorders>
            <w:vAlign w:val="bottom"/>
          </w:tcPr>
          <w:p w14:paraId="72D8E8F9"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Raport występujących zjazdów zawierający przynajmniej informacje takie jak: nr drogi, km, rodzaj zjazdu, nawierzchnia zjazdu, strona jezdni, decyzja tak/nie.</w:t>
            </w:r>
          </w:p>
        </w:tc>
        <w:tc>
          <w:tcPr>
            <w:tcW w:w="1300" w:type="dxa"/>
            <w:tcBorders>
              <w:top w:val="single" w:sz="8" w:space="0" w:color="auto"/>
              <w:left w:val="nil"/>
              <w:bottom w:val="single" w:sz="8" w:space="0" w:color="auto"/>
              <w:right w:val="single" w:sz="8" w:space="0" w:color="auto"/>
            </w:tcBorders>
            <w:noWrap/>
            <w:vAlign w:val="center"/>
          </w:tcPr>
          <w:p w14:paraId="066E9A8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bottom w:val="single" w:sz="8" w:space="0" w:color="auto"/>
              <w:right w:val="single" w:sz="8" w:space="0" w:color="auto"/>
            </w:tcBorders>
            <w:noWrap/>
            <w:vAlign w:val="center"/>
          </w:tcPr>
          <w:p w14:paraId="5C2B39D5"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12827083"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tcPr>
          <w:p w14:paraId="6F5913F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t>
            </w:r>
          </w:p>
        </w:tc>
        <w:tc>
          <w:tcPr>
            <w:tcW w:w="5780" w:type="dxa"/>
            <w:tcBorders>
              <w:top w:val="single" w:sz="8" w:space="0" w:color="auto"/>
              <w:left w:val="nil"/>
              <w:bottom w:val="single" w:sz="8" w:space="0" w:color="auto"/>
              <w:right w:val="single" w:sz="8" w:space="0" w:color="auto"/>
            </w:tcBorders>
            <w:vAlign w:val="bottom"/>
          </w:tcPr>
          <w:p w14:paraId="475FF7E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Raport powierzchni malowania oznakowania poziomego na wskazanych odcinkach dróg z podziałem na grubowarstwowe i cienkowarstwowe.</w:t>
            </w:r>
          </w:p>
        </w:tc>
        <w:tc>
          <w:tcPr>
            <w:tcW w:w="1300" w:type="dxa"/>
            <w:tcBorders>
              <w:top w:val="single" w:sz="8" w:space="0" w:color="auto"/>
              <w:left w:val="nil"/>
              <w:bottom w:val="single" w:sz="8" w:space="0" w:color="auto"/>
              <w:right w:val="single" w:sz="8" w:space="0" w:color="auto"/>
            </w:tcBorders>
            <w:noWrap/>
            <w:vAlign w:val="center"/>
          </w:tcPr>
          <w:p w14:paraId="47B5F9A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bottom w:val="single" w:sz="8" w:space="0" w:color="auto"/>
              <w:right w:val="single" w:sz="8" w:space="0" w:color="auto"/>
            </w:tcBorders>
            <w:noWrap/>
            <w:vAlign w:val="center"/>
          </w:tcPr>
          <w:p w14:paraId="2B37B0B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7BE37DE9"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tcPr>
          <w:p w14:paraId="31230EE2"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f.</w:t>
            </w:r>
          </w:p>
        </w:tc>
        <w:tc>
          <w:tcPr>
            <w:tcW w:w="5780" w:type="dxa"/>
            <w:tcBorders>
              <w:top w:val="single" w:sz="8" w:space="0" w:color="auto"/>
              <w:left w:val="nil"/>
              <w:bottom w:val="single" w:sz="8" w:space="0" w:color="auto"/>
              <w:right w:val="single" w:sz="8" w:space="0" w:color="auto"/>
            </w:tcBorders>
            <w:vAlign w:val="bottom"/>
          </w:tcPr>
          <w:p w14:paraId="28FEBDE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Wykaz decyzji na zajęcie pasa drogowego w celu umieszczenia reklam wraz z informacjami o kwocie zajęcia za bieżący rok i w latach nadchodzących.</w:t>
            </w:r>
          </w:p>
        </w:tc>
        <w:tc>
          <w:tcPr>
            <w:tcW w:w="1300" w:type="dxa"/>
            <w:tcBorders>
              <w:top w:val="single" w:sz="8" w:space="0" w:color="auto"/>
              <w:left w:val="nil"/>
              <w:bottom w:val="single" w:sz="8" w:space="0" w:color="auto"/>
              <w:right w:val="single" w:sz="8" w:space="0" w:color="auto"/>
            </w:tcBorders>
            <w:noWrap/>
            <w:vAlign w:val="center"/>
          </w:tcPr>
          <w:p w14:paraId="4FC843E6"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bottom w:val="single" w:sz="8" w:space="0" w:color="auto"/>
              <w:right w:val="single" w:sz="8" w:space="0" w:color="auto"/>
            </w:tcBorders>
            <w:noWrap/>
            <w:vAlign w:val="center"/>
          </w:tcPr>
          <w:p w14:paraId="50E1A77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217AD876" w14:textId="77777777" w:rsidTr="00AA0279">
        <w:trPr>
          <w:trHeight w:val="324"/>
        </w:trPr>
        <w:tc>
          <w:tcPr>
            <w:tcW w:w="440" w:type="dxa"/>
            <w:tcBorders>
              <w:top w:val="nil"/>
              <w:left w:val="nil"/>
              <w:bottom w:val="nil"/>
              <w:right w:val="nil"/>
            </w:tcBorders>
            <w:noWrap/>
            <w:vAlign w:val="center"/>
            <w:hideMark/>
          </w:tcPr>
          <w:p w14:paraId="61625E7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top w:val="nil"/>
              <w:left w:val="nil"/>
              <w:bottom w:val="nil"/>
              <w:right w:val="nil"/>
            </w:tcBorders>
            <w:noWrap/>
            <w:vAlign w:val="bottom"/>
            <w:hideMark/>
          </w:tcPr>
          <w:p w14:paraId="15CFAB38"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top w:val="nil"/>
              <w:left w:val="nil"/>
              <w:bottom w:val="nil"/>
              <w:right w:val="nil"/>
            </w:tcBorders>
            <w:noWrap/>
            <w:vAlign w:val="center"/>
            <w:hideMark/>
          </w:tcPr>
          <w:p w14:paraId="5AE83399"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top w:val="nil"/>
              <w:left w:val="nil"/>
              <w:bottom w:val="nil"/>
              <w:right w:val="nil"/>
            </w:tcBorders>
            <w:noWrap/>
            <w:vAlign w:val="center"/>
            <w:hideMark/>
          </w:tcPr>
          <w:p w14:paraId="19104D86"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68FEAB1F"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00CEE4F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13.</w:t>
            </w:r>
          </w:p>
        </w:tc>
        <w:tc>
          <w:tcPr>
            <w:tcW w:w="5780" w:type="dxa"/>
            <w:tcBorders>
              <w:top w:val="single" w:sz="8" w:space="0" w:color="auto"/>
              <w:left w:val="nil"/>
              <w:bottom w:val="single" w:sz="8" w:space="0" w:color="auto"/>
              <w:right w:val="nil"/>
            </w:tcBorders>
            <w:vAlign w:val="bottom"/>
            <w:hideMark/>
          </w:tcPr>
          <w:p w14:paraId="1C336147"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Inwestycje</w:t>
            </w:r>
          </w:p>
        </w:tc>
        <w:tc>
          <w:tcPr>
            <w:tcW w:w="1300" w:type="dxa"/>
            <w:tcBorders>
              <w:top w:val="single" w:sz="8" w:space="0" w:color="auto"/>
              <w:left w:val="nil"/>
              <w:bottom w:val="single" w:sz="8" w:space="0" w:color="auto"/>
              <w:right w:val="single" w:sz="8" w:space="0" w:color="auto"/>
            </w:tcBorders>
            <w:vAlign w:val="center"/>
            <w:hideMark/>
          </w:tcPr>
          <w:p w14:paraId="7A27B07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5FA8C79D"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59AF650"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tcPr>
          <w:p w14:paraId="0CF7C358"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single" w:sz="8" w:space="0" w:color="auto"/>
              <w:left w:val="nil"/>
              <w:bottom w:val="single" w:sz="8" w:space="0" w:color="auto"/>
              <w:right w:val="nil"/>
            </w:tcBorders>
            <w:vAlign w:val="bottom"/>
          </w:tcPr>
          <w:p w14:paraId="180DBCD8"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color w:val="000000" w:themeColor="text1"/>
                <w:sz w:val="20"/>
                <w:szCs w:val="20"/>
              </w:rPr>
              <w:t>Założenie inwestycji na mapie, dodanie firmy wykonawczej, wybór rodzaju i zakresu inwestycji z listy wyboru, dołączenie dokumentacji projektowej, prezentacja na mapie, dodanie dokumentów: faktura, kosztorys i budżet.</w:t>
            </w:r>
          </w:p>
        </w:tc>
        <w:tc>
          <w:tcPr>
            <w:tcW w:w="1300" w:type="dxa"/>
            <w:tcBorders>
              <w:top w:val="single" w:sz="8" w:space="0" w:color="auto"/>
              <w:left w:val="nil"/>
              <w:bottom w:val="single" w:sz="8" w:space="0" w:color="auto"/>
              <w:right w:val="single" w:sz="8" w:space="0" w:color="auto"/>
            </w:tcBorders>
            <w:vAlign w:val="center"/>
          </w:tcPr>
          <w:p w14:paraId="621274F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single" w:sz="8" w:space="0" w:color="auto"/>
              <w:left w:val="nil"/>
              <w:bottom w:val="single" w:sz="8" w:space="0" w:color="auto"/>
              <w:right w:val="single" w:sz="8" w:space="0" w:color="auto"/>
            </w:tcBorders>
            <w:vAlign w:val="center"/>
          </w:tcPr>
          <w:p w14:paraId="791D56E1"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color w:val="000000" w:themeColor="text1"/>
                <w:sz w:val="20"/>
                <w:szCs w:val="20"/>
              </w:rPr>
              <w:t> </w:t>
            </w:r>
          </w:p>
        </w:tc>
      </w:tr>
      <w:tr w:rsidR="00C57680" w:rsidRPr="00C57680" w14:paraId="52883FDA" w14:textId="77777777" w:rsidTr="00AA0279">
        <w:trPr>
          <w:trHeight w:val="324"/>
        </w:trPr>
        <w:tc>
          <w:tcPr>
            <w:tcW w:w="440" w:type="dxa"/>
            <w:tcBorders>
              <w:left w:val="nil"/>
              <w:bottom w:val="nil"/>
              <w:right w:val="nil"/>
            </w:tcBorders>
            <w:noWrap/>
            <w:vAlign w:val="center"/>
          </w:tcPr>
          <w:p w14:paraId="54E84F9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c>
          <w:tcPr>
            <w:tcW w:w="5780" w:type="dxa"/>
            <w:tcBorders>
              <w:left w:val="nil"/>
              <w:bottom w:val="nil"/>
              <w:right w:val="nil"/>
            </w:tcBorders>
            <w:noWrap/>
            <w:vAlign w:val="bottom"/>
          </w:tcPr>
          <w:p w14:paraId="6F41A59F"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c>
          <w:tcPr>
            <w:tcW w:w="1300" w:type="dxa"/>
            <w:tcBorders>
              <w:left w:val="nil"/>
              <w:bottom w:val="nil"/>
              <w:right w:val="nil"/>
            </w:tcBorders>
            <w:noWrap/>
            <w:vAlign w:val="center"/>
          </w:tcPr>
          <w:p w14:paraId="447BC231" w14:textId="77777777" w:rsidR="00C57680" w:rsidRPr="00C57680" w:rsidRDefault="00C57680" w:rsidP="00C57680">
            <w:pPr>
              <w:spacing w:before="120" w:after="120"/>
              <w:rPr>
                <w:rFonts w:asciiTheme="minorHAnsi" w:hAnsiTheme="minorHAnsi" w:cstheme="minorHAnsi"/>
                <w:color w:val="000000" w:themeColor="text1"/>
                <w:sz w:val="20"/>
                <w:szCs w:val="20"/>
              </w:rPr>
            </w:pPr>
          </w:p>
        </w:tc>
        <w:tc>
          <w:tcPr>
            <w:tcW w:w="2109" w:type="dxa"/>
            <w:tcBorders>
              <w:left w:val="nil"/>
              <w:bottom w:val="nil"/>
              <w:right w:val="nil"/>
            </w:tcBorders>
            <w:noWrap/>
            <w:vAlign w:val="center"/>
          </w:tcPr>
          <w:p w14:paraId="5AD5AE30"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p>
        </w:tc>
      </w:tr>
      <w:tr w:rsidR="00C57680" w:rsidRPr="00C57680" w14:paraId="5B1B9083" w14:textId="77777777" w:rsidTr="00AA0279">
        <w:trPr>
          <w:trHeight w:val="320"/>
        </w:trPr>
        <w:tc>
          <w:tcPr>
            <w:tcW w:w="440" w:type="dxa"/>
            <w:tcBorders>
              <w:top w:val="single" w:sz="8" w:space="0" w:color="auto"/>
              <w:left w:val="single" w:sz="8" w:space="0" w:color="auto"/>
              <w:bottom w:val="single" w:sz="8" w:space="0" w:color="auto"/>
              <w:right w:val="single" w:sz="8" w:space="0" w:color="auto"/>
            </w:tcBorders>
            <w:noWrap/>
            <w:vAlign w:val="center"/>
            <w:hideMark/>
          </w:tcPr>
          <w:p w14:paraId="500674E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14.</w:t>
            </w:r>
          </w:p>
        </w:tc>
        <w:tc>
          <w:tcPr>
            <w:tcW w:w="5780" w:type="dxa"/>
            <w:tcBorders>
              <w:top w:val="single" w:sz="8" w:space="0" w:color="auto"/>
              <w:left w:val="nil"/>
              <w:bottom w:val="single" w:sz="8" w:space="0" w:color="auto"/>
              <w:right w:val="nil"/>
            </w:tcBorders>
            <w:vAlign w:val="bottom"/>
            <w:hideMark/>
          </w:tcPr>
          <w:p w14:paraId="22C05CB3" w14:textId="77777777" w:rsidR="00C57680" w:rsidRPr="00C57680" w:rsidRDefault="00C57680" w:rsidP="00C57680">
            <w:pPr>
              <w:spacing w:before="120" w:after="120"/>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Aplikacja mobilna</w:t>
            </w:r>
          </w:p>
        </w:tc>
        <w:tc>
          <w:tcPr>
            <w:tcW w:w="1300" w:type="dxa"/>
            <w:tcBorders>
              <w:top w:val="single" w:sz="8" w:space="0" w:color="auto"/>
              <w:left w:val="nil"/>
              <w:bottom w:val="single" w:sz="8" w:space="0" w:color="auto"/>
              <w:right w:val="single" w:sz="8" w:space="0" w:color="auto"/>
            </w:tcBorders>
            <w:vAlign w:val="center"/>
            <w:hideMark/>
          </w:tcPr>
          <w:p w14:paraId="48B1062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c>
          <w:tcPr>
            <w:tcW w:w="2109" w:type="dxa"/>
            <w:tcBorders>
              <w:top w:val="single" w:sz="8" w:space="0" w:color="auto"/>
              <w:left w:val="nil"/>
              <w:bottom w:val="single" w:sz="8" w:space="0" w:color="auto"/>
              <w:right w:val="single" w:sz="8" w:space="0" w:color="auto"/>
            </w:tcBorders>
            <w:vAlign w:val="center"/>
            <w:hideMark/>
          </w:tcPr>
          <w:p w14:paraId="4A452EA7"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26D4DAD8" w14:textId="77777777" w:rsidTr="00AA0279">
        <w:trPr>
          <w:trHeight w:val="657"/>
        </w:trPr>
        <w:tc>
          <w:tcPr>
            <w:tcW w:w="440" w:type="dxa"/>
            <w:tcBorders>
              <w:top w:val="nil"/>
              <w:left w:val="single" w:sz="8" w:space="0" w:color="auto"/>
              <w:bottom w:val="single" w:sz="8" w:space="0" w:color="auto"/>
              <w:right w:val="single" w:sz="8" w:space="0" w:color="auto"/>
            </w:tcBorders>
            <w:noWrap/>
            <w:vAlign w:val="center"/>
            <w:hideMark/>
          </w:tcPr>
          <w:p w14:paraId="4B83D53E"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a.</w:t>
            </w:r>
          </w:p>
        </w:tc>
        <w:tc>
          <w:tcPr>
            <w:tcW w:w="5780" w:type="dxa"/>
            <w:tcBorders>
              <w:top w:val="nil"/>
              <w:left w:val="nil"/>
              <w:bottom w:val="single" w:sz="8" w:space="0" w:color="auto"/>
              <w:right w:val="single" w:sz="8" w:space="0" w:color="auto"/>
            </w:tcBorders>
            <w:vAlign w:val="bottom"/>
            <w:hideMark/>
          </w:tcPr>
          <w:p w14:paraId="1B989BB2"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Dzienniki objazdów dróg. Użytkownik rozpoczyna objazd drogi w trybie manualnego wyboru drogi do objazdu. Podczas objazdu rejestrowana jest usterka. Po zakończeniu objazdu prezentacja Dziennika objazdu w systemie dziedzinowym z wpisem o wykonanym objeździe i zarejestrowanej usterce.</w:t>
            </w:r>
          </w:p>
        </w:tc>
        <w:tc>
          <w:tcPr>
            <w:tcW w:w="1300" w:type="dxa"/>
            <w:tcBorders>
              <w:top w:val="nil"/>
              <w:left w:val="nil"/>
              <w:bottom w:val="single" w:sz="8" w:space="0" w:color="auto"/>
              <w:right w:val="single" w:sz="8" w:space="0" w:color="auto"/>
            </w:tcBorders>
            <w:noWrap/>
            <w:vAlign w:val="center"/>
            <w:hideMark/>
          </w:tcPr>
          <w:p w14:paraId="4899ABEB"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nil"/>
              <w:left w:val="nil"/>
              <w:bottom w:val="single" w:sz="8" w:space="0" w:color="auto"/>
              <w:right w:val="single" w:sz="8" w:space="0" w:color="auto"/>
            </w:tcBorders>
            <w:noWrap/>
            <w:vAlign w:val="center"/>
            <w:hideMark/>
          </w:tcPr>
          <w:p w14:paraId="4A652F5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 </w:t>
            </w:r>
          </w:p>
        </w:tc>
      </w:tr>
      <w:tr w:rsidR="00C57680" w:rsidRPr="00C57680" w14:paraId="75F87B9C" w14:textId="77777777" w:rsidTr="00AA0279">
        <w:trPr>
          <w:trHeight w:val="657"/>
        </w:trPr>
        <w:tc>
          <w:tcPr>
            <w:tcW w:w="440" w:type="dxa"/>
            <w:tcBorders>
              <w:top w:val="nil"/>
              <w:left w:val="single" w:sz="8" w:space="0" w:color="auto"/>
              <w:bottom w:val="single" w:sz="8" w:space="0" w:color="auto"/>
              <w:right w:val="single" w:sz="8" w:space="0" w:color="auto"/>
            </w:tcBorders>
            <w:noWrap/>
            <w:vAlign w:val="center"/>
          </w:tcPr>
          <w:p w14:paraId="4EDC4E9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 xml:space="preserve">b. </w:t>
            </w:r>
          </w:p>
        </w:tc>
        <w:tc>
          <w:tcPr>
            <w:tcW w:w="5780" w:type="dxa"/>
            <w:tcBorders>
              <w:top w:val="nil"/>
              <w:left w:val="nil"/>
              <w:bottom w:val="single" w:sz="8" w:space="0" w:color="auto"/>
              <w:right w:val="single" w:sz="8" w:space="0" w:color="auto"/>
            </w:tcBorders>
            <w:vAlign w:val="bottom"/>
          </w:tcPr>
          <w:p w14:paraId="74BF9A3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Utrudnienia w ruchu. Użytkownik rejestruje utrudnienie na drodze spowodowane robotami drogowymi. Wprowadza datę obowiązywania utrudnienia, tytuł i opis. Utrudnienie zostaje opublikowane i wyświetlone na Geoportalu publicznym.</w:t>
            </w:r>
          </w:p>
        </w:tc>
        <w:tc>
          <w:tcPr>
            <w:tcW w:w="1300" w:type="dxa"/>
            <w:tcBorders>
              <w:top w:val="nil"/>
              <w:left w:val="nil"/>
              <w:bottom w:val="single" w:sz="8" w:space="0" w:color="auto"/>
              <w:right w:val="single" w:sz="8" w:space="0" w:color="auto"/>
            </w:tcBorders>
            <w:noWrap/>
            <w:vAlign w:val="center"/>
          </w:tcPr>
          <w:p w14:paraId="758C4C5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nil"/>
              <w:left w:val="nil"/>
              <w:bottom w:val="single" w:sz="8" w:space="0" w:color="auto"/>
              <w:right w:val="single" w:sz="8" w:space="0" w:color="auto"/>
            </w:tcBorders>
            <w:noWrap/>
            <w:vAlign w:val="center"/>
          </w:tcPr>
          <w:p w14:paraId="225A1C32"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624FA068" w14:textId="77777777" w:rsidTr="00AA0279">
        <w:trPr>
          <w:trHeight w:val="657"/>
        </w:trPr>
        <w:tc>
          <w:tcPr>
            <w:tcW w:w="440" w:type="dxa"/>
            <w:tcBorders>
              <w:top w:val="nil"/>
              <w:left w:val="single" w:sz="8" w:space="0" w:color="auto"/>
              <w:bottom w:val="single" w:sz="8" w:space="0" w:color="auto"/>
              <w:right w:val="single" w:sz="8" w:space="0" w:color="auto"/>
            </w:tcBorders>
            <w:noWrap/>
            <w:vAlign w:val="center"/>
          </w:tcPr>
          <w:p w14:paraId="58AAFA85"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c.</w:t>
            </w:r>
          </w:p>
        </w:tc>
        <w:tc>
          <w:tcPr>
            <w:tcW w:w="5780" w:type="dxa"/>
            <w:tcBorders>
              <w:top w:val="nil"/>
              <w:left w:val="nil"/>
              <w:bottom w:val="single" w:sz="8" w:space="0" w:color="auto"/>
              <w:right w:val="single" w:sz="8" w:space="0" w:color="auto"/>
            </w:tcBorders>
            <w:vAlign w:val="bottom"/>
          </w:tcPr>
          <w:p w14:paraId="32599AE8"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Zlecenia utrzymaniowe. Użytkownik w systemie rejestruje zlecenie utrzymaniowe dla wykonawcy. Wykonawca odbiera powiadomienie w aplikacji mobilnej</w:t>
            </w:r>
          </w:p>
        </w:tc>
        <w:tc>
          <w:tcPr>
            <w:tcW w:w="1300" w:type="dxa"/>
            <w:tcBorders>
              <w:top w:val="nil"/>
              <w:left w:val="nil"/>
              <w:bottom w:val="single" w:sz="8" w:space="0" w:color="auto"/>
              <w:right w:val="single" w:sz="8" w:space="0" w:color="auto"/>
            </w:tcBorders>
            <w:noWrap/>
            <w:vAlign w:val="center"/>
          </w:tcPr>
          <w:p w14:paraId="329880E9"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F1</w:t>
            </w:r>
          </w:p>
        </w:tc>
        <w:tc>
          <w:tcPr>
            <w:tcW w:w="2109" w:type="dxa"/>
            <w:tcBorders>
              <w:top w:val="nil"/>
              <w:left w:val="nil"/>
              <w:bottom w:val="single" w:sz="8" w:space="0" w:color="auto"/>
              <w:right w:val="single" w:sz="8" w:space="0" w:color="auto"/>
            </w:tcBorders>
            <w:noWrap/>
            <w:vAlign w:val="center"/>
          </w:tcPr>
          <w:p w14:paraId="1F96413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15FF7190" w14:textId="77777777" w:rsidTr="00AA0279">
        <w:trPr>
          <w:trHeight w:val="657"/>
        </w:trPr>
        <w:tc>
          <w:tcPr>
            <w:tcW w:w="440" w:type="dxa"/>
            <w:tcBorders>
              <w:top w:val="nil"/>
              <w:left w:val="single" w:sz="8" w:space="0" w:color="auto"/>
              <w:bottom w:val="single" w:sz="8" w:space="0" w:color="auto"/>
              <w:right w:val="single" w:sz="8" w:space="0" w:color="auto"/>
            </w:tcBorders>
            <w:noWrap/>
            <w:vAlign w:val="center"/>
          </w:tcPr>
          <w:p w14:paraId="23C9AB0C"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d.</w:t>
            </w:r>
          </w:p>
        </w:tc>
        <w:tc>
          <w:tcPr>
            <w:tcW w:w="5780" w:type="dxa"/>
            <w:tcBorders>
              <w:top w:val="nil"/>
              <w:left w:val="nil"/>
              <w:bottom w:val="single" w:sz="8" w:space="0" w:color="auto"/>
              <w:right w:val="single" w:sz="8" w:space="0" w:color="auto"/>
            </w:tcBorders>
            <w:vAlign w:val="bottom"/>
          </w:tcPr>
          <w:p w14:paraId="0AB3A91B"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Przegląd wizualny drzew. Użytkownik rejestruje nowe drzewo o statusie „Do wycinki”. W ramach wykonywanego przeglądu zostają zarejestrowane cechy stanu drzewa (martwe gałęzie, ubytki na pniu, stare rany, oznaki próchnienia) oraz parametry drzewa (obwód na 130cm, zalecenia (do wycinki) a także dokumentacja fotograficzna drzewa. Prezentacja w systemie dziedzinowym zarejestrowanego drzewa wraz z wszystkimi danymi opisowymi i dokumentacją.</w:t>
            </w:r>
          </w:p>
        </w:tc>
        <w:tc>
          <w:tcPr>
            <w:tcW w:w="1300" w:type="dxa"/>
            <w:tcBorders>
              <w:top w:val="nil"/>
              <w:left w:val="nil"/>
              <w:bottom w:val="single" w:sz="8" w:space="0" w:color="auto"/>
              <w:right w:val="single" w:sz="8" w:space="0" w:color="auto"/>
            </w:tcBorders>
            <w:noWrap/>
            <w:vAlign w:val="center"/>
          </w:tcPr>
          <w:p w14:paraId="296B17B3"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tcPr>
          <w:p w14:paraId="0C78EBEC"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63233350" w14:textId="77777777" w:rsidTr="00AA0279">
        <w:trPr>
          <w:trHeight w:val="657"/>
        </w:trPr>
        <w:tc>
          <w:tcPr>
            <w:tcW w:w="440" w:type="dxa"/>
            <w:tcBorders>
              <w:top w:val="nil"/>
              <w:left w:val="single" w:sz="8" w:space="0" w:color="auto"/>
              <w:bottom w:val="single" w:sz="8" w:space="0" w:color="auto"/>
              <w:right w:val="single" w:sz="8" w:space="0" w:color="auto"/>
            </w:tcBorders>
            <w:noWrap/>
            <w:vAlign w:val="center"/>
          </w:tcPr>
          <w:p w14:paraId="03B456F7"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lastRenderedPageBreak/>
              <w:t>e.</w:t>
            </w:r>
          </w:p>
        </w:tc>
        <w:tc>
          <w:tcPr>
            <w:tcW w:w="5780" w:type="dxa"/>
            <w:tcBorders>
              <w:top w:val="nil"/>
              <w:left w:val="nil"/>
              <w:bottom w:val="single" w:sz="8" w:space="0" w:color="auto"/>
              <w:right w:val="single" w:sz="8" w:space="0" w:color="auto"/>
            </w:tcBorders>
            <w:vAlign w:val="bottom"/>
          </w:tcPr>
          <w:p w14:paraId="3878F74E"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Przystanki komunikacji. Użytkownik wskazując miejsce na mapie rejestruje nowy przystanek podając jego numer i nazwę. System automatycznie oblicza drogę i kilometraż drogi. Użytkownik wprowadza informację o istnieniu Zatoki, Wiaty, znaku D-15 i znaku P-17. W ramach oceny stanu technicznego użytkownik rejestruje nowy przegląd przystanku wprowadzając datę przeglądu i oznaczając uszkodzenia: uszkodzona ławka, uszkodzona szyba peronu, brak rozkładu jazdy, nieskoszona trawa. Do przeglądu zostają dodane zdjęcia dokumentujące uszkodzenia (przynajmniej 2). Prezentacja w systemie dziedzinowym wyników pracy w aplikacji.</w:t>
            </w:r>
          </w:p>
        </w:tc>
        <w:tc>
          <w:tcPr>
            <w:tcW w:w="1300" w:type="dxa"/>
            <w:tcBorders>
              <w:top w:val="nil"/>
              <w:left w:val="nil"/>
              <w:bottom w:val="single" w:sz="8" w:space="0" w:color="auto"/>
              <w:right w:val="single" w:sz="8" w:space="0" w:color="auto"/>
            </w:tcBorders>
            <w:noWrap/>
            <w:vAlign w:val="center"/>
          </w:tcPr>
          <w:p w14:paraId="13B4404F"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tcPr>
          <w:p w14:paraId="0513C96E"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r w:rsidR="00C57680" w:rsidRPr="00C57680" w14:paraId="5597D518" w14:textId="77777777" w:rsidTr="00AA0279">
        <w:trPr>
          <w:trHeight w:val="657"/>
        </w:trPr>
        <w:tc>
          <w:tcPr>
            <w:tcW w:w="440" w:type="dxa"/>
            <w:tcBorders>
              <w:top w:val="nil"/>
              <w:left w:val="single" w:sz="8" w:space="0" w:color="auto"/>
              <w:bottom w:val="single" w:sz="8" w:space="0" w:color="auto"/>
              <w:right w:val="single" w:sz="8" w:space="0" w:color="auto"/>
            </w:tcBorders>
            <w:noWrap/>
            <w:vAlign w:val="center"/>
          </w:tcPr>
          <w:p w14:paraId="5874604C" w14:textId="77777777" w:rsidR="00C57680" w:rsidRPr="00C57680" w:rsidRDefault="00C57680" w:rsidP="00C57680">
            <w:pPr>
              <w:spacing w:before="120" w:after="120"/>
              <w:jc w:val="center"/>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f.</w:t>
            </w:r>
          </w:p>
        </w:tc>
        <w:tc>
          <w:tcPr>
            <w:tcW w:w="5780" w:type="dxa"/>
            <w:tcBorders>
              <w:top w:val="nil"/>
              <w:left w:val="nil"/>
              <w:bottom w:val="single" w:sz="8" w:space="0" w:color="auto"/>
              <w:right w:val="single" w:sz="8" w:space="0" w:color="auto"/>
            </w:tcBorders>
            <w:vAlign w:val="bottom"/>
          </w:tcPr>
          <w:p w14:paraId="039F3475" w14:textId="77777777" w:rsidR="00C57680" w:rsidRPr="00C57680" w:rsidRDefault="00C57680" w:rsidP="00C57680">
            <w:pPr>
              <w:spacing w:before="120" w:after="120"/>
              <w:rPr>
                <w:rFonts w:asciiTheme="minorHAnsi" w:hAnsiTheme="minorHAnsi" w:cstheme="minorHAnsi"/>
                <w:color w:val="000000" w:themeColor="text1"/>
                <w:sz w:val="20"/>
                <w:szCs w:val="20"/>
              </w:rPr>
            </w:pPr>
            <w:r w:rsidRPr="00C57680">
              <w:rPr>
                <w:rFonts w:asciiTheme="minorHAnsi" w:hAnsiTheme="minorHAnsi" w:cstheme="minorHAnsi"/>
                <w:color w:val="000000" w:themeColor="text1"/>
                <w:sz w:val="20"/>
                <w:szCs w:val="20"/>
              </w:rPr>
              <w:t>Ewidencja przepustów. Użytkownik wprowadza przepust na mapie w systemie dziedzinowym nadając status Do weryfikacji. W aplikacji mobilnej użytkownik odszukuje wprowadzony przepust i wprowadza parametry obiektu: Rodzaj przepustu (rurowy), funkcja (ciek wodny), światło poziome, drożność, materiał (żelbeton), status (istniejący). Do obiektu zostaje dodane zdjęcie. Prezentacja w systemie dziedzinowym wyników pracy w aplikacji.</w:t>
            </w:r>
          </w:p>
        </w:tc>
        <w:tc>
          <w:tcPr>
            <w:tcW w:w="1300" w:type="dxa"/>
            <w:tcBorders>
              <w:top w:val="nil"/>
              <w:left w:val="nil"/>
              <w:bottom w:val="single" w:sz="8" w:space="0" w:color="auto"/>
              <w:right w:val="single" w:sz="8" w:space="0" w:color="auto"/>
            </w:tcBorders>
            <w:noWrap/>
            <w:vAlign w:val="center"/>
          </w:tcPr>
          <w:p w14:paraId="0DAC0EC0"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r w:rsidRPr="00C57680">
              <w:rPr>
                <w:rFonts w:asciiTheme="minorHAnsi" w:hAnsiTheme="minorHAnsi" w:cstheme="minorHAnsi"/>
                <w:b/>
                <w:bCs/>
                <w:color w:val="000000" w:themeColor="text1"/>
                <w:sz w:val="20"/>
                <w:szCs w:val="20"/>
              </w:rPr>
              <w:t>F2</w:t>
            </w:r>
          </w:p>
        </w:tc>
        <w:tc>
          <w:tcPr>
            <w:tcW w:w="2109" w:type="dxa"/>
            <w:tcBorders>
              <w:top w:val="nil"/>
              <w:left w:val="nil"/>
              <w:bottom w:val="single" w:sz="8" w:space="0" w:color="auto"/>
              <w:right w:val="single" w:sz="8" w:space="0" w:color="auto"/>
            </w:tcBorders>
            <w:noWrap/>
            <w:vAlign w:val="center"/>
          </w:tcPr>
          <w:p w14:paraId="1CBE8F9A" w14:textId="77777777" w:rsidR="00C57680" w:rsidRPr="00C57680" w:rsidRDefault="00C57680" w:rsidP="00C57680">
            <w:pPr>
              <w:spacing w:before="120" w:after="120"/>
              <w:jc w:val="center"/>
              <w:rPr>
                <w:rFonts w:asciiTheme="minorHAnsi" w:hAnsiTheme="minorHAnsi" w:cstheme="minorHAnsi"/>
                <w:b/>
                <w:bCs/>
                <w:color w:val="000000" w:themeColor="text1"/>
                <w:sz w:val="20"/>
                <w:szCs w:val="20"/>
              </w:rPr>
            </w:pPr>
          </w:p>
        </w:tc>
      </w:tr>
    </w:tbl>
    <w:p w14:paraId="48C5BF74" w14:textId="77777777" w:rsidR="00C57680" w:rsidRDefault="00C57680" w:rsidP="001734A9">
      <w:pPr>
        <w:pStyle w:val="Tekstpodstawowywcity"/>
        <w:spacing w:line="360" w:lineRule="auto"/>
        <w:jc w:val="center"/>
        <w:rPr>
          <w:rFonts w:cs="Arial"/>
          <w:b/>
          <w:bCs/>
          <w:color w:val="000000" w:themeColor="text1"/>
          <w:sz w:val="20"/>
        </w:rPr>
      </w:pPr>
    </w:p>
    <w:p w14:paraId="6BB3980F" w14:textId="77777777" w:rsidR="00C57680" w:rsidRDefault="00C57680" w:rsidP="001734A9">
      <w:pPr>
        <w:pStyle w:val="Tekstpodstawowywcity"/>
        <w:spacing w:line="360" w:lineRule="auto"/>
        <w:jc w:val="center"/>
        <w:rPr>
          <w:rFonts w:cs="Arial"/>
          <w:b/>
          <w:bCs/>
          <w:color w:val="000000" w:themeColor="text1"/>
          <w:sz w:val="20"/>
        </w:rPr>
      </w:pPr>
    </w:p>
    <w:p w14:paraId="414FBE55" w14:textId="77777777" w:rsidR="00C57680" w:rsidRDefault="00C57680" w:rsidP="001734A9">
      <w:pPr>
        <w:pStyle w:val="Tekstpodstawowywcity"/>
        <w:spacing w:line="360" w:lineRule="auto"/>
        <w:jc w:val="center"/>
        <w:rPr>
          <w:rFonts w:cs="Arial"/>
          <w:b/>
          <w:bCs/>
          <w:color w:val="000000" w:themeColor="text1"/>
          <w:sz w:val="20"/>
        </w:rPr>
      </w:pPr>
    </w:p>
    <w:p w14:paraId="29E3D832" w14:textId="4DCE1B52" w:rsidR="00DE7522" w:rsidRPr="00706618" w:rsidRDefault="00DE7522" w:rsidP="00706618">
      <w:pPr>
        <w:ind w:left="5103"/>
        <w:rPr>
          <w:rFonts w:ascii="Arial" w:hAnsi="Arial" w:cs="Arial"/>
          <w:sz w:val="20"/>
          <w:szCs w:val="20"/>
        </w:rPr>
      </w:pPr>
    </w:p>
    <w:p w14:paraId="3828702F" w14:textId="77777777" w:rsidR="00DE7522" w:rsidRDefault="00DE7522" w:rsidP="00CE00AA">
      <w:pPr>
        <w:pStyle w:val="Tekstpodstawowywcity"/>
        <w:ind w:left="5103"/>
        <w:rPr>
          <w:rFonts w:cs="Arial"/>
          <w:sz w:val="20"/>
        </w:rPr>
      </w:pPr>
    </w:p>
    <w:p w14:paraId="664A56D8" w14:textId="77777777" w:rsidR="00DE7522" w:rsidRDefault="00DE7522" w:rsidP="00CE00AA">
      <w:pPr>
        <w:pStyle w:val="Tekstpodstawowywcity"/>
        <w:ind w:left="5103"/>
        <w:rPr>
          <w:rFonts w:cs="Arial"/>
          <w:sz w:val="20"/>
        </w:rPr>
      </w:pPr>
    </w:p>
    <w:p w14:paraId="0F15E1D5" w14:textId="77777777" w:rsidR="00DE7522" w:rsidRDefault="00DE7522" w:rsidP="00CE00AA">
      <w:pPr>
        <w:pStyle w:val="Tekstpodstawowywcity"/>
        <w:ind w:left="5103"/>
        <w:rPr>
          <w:rFonts w:cs="Arial"/>
          <w:sz w:val="20"/>
        </w:rPr>
      </w:pPr>
    </w:p>
    <w:p w14:paraId="7763FAC3" w14:textId="77777777" w:rsidR="00DE7522" w:rsidRDefault="00DE7522" w:rsidP="00CE00AA">
      <w:pPr>
        <w:pStyle w:val="Tekstpodstawowywcity"/>
        <w:ind w:left="5103"/>
        <w:rPr>
          <w:rFonts w:cs="Arial"/>
          <w:sz w:val="20"/>
        </w:rPr>
      </w:pPr>
    </w:p>
    <w:p w14:paraId="515F7192" w14:textId="77777777" w:rsidR="00DE7522" w:rsidRPr="00CE00AA" w:rsidRDefault="00DE7522" w:rsidP="00CE00AA">
      <w:pPr>
        <w:pStyle w:val="Tekstpodstawowywcity"/>
        <w:ind w:left="5103"/>
        <w:rPr>
          <w:rFonts w:cs="Arial"/>
          <w:sz w:val="20"/>
        </w:rPr>
      </w:pPr>
    </w:p>
    <w:p w14:paraId="731128C3" w14:textId="77777777" w:rsidR="00907904" w:rsidRPr="00907904" w:rsidRDefault="00907904" w:rsidP="00907904">
      <w:pPr>
        <w:jc w:val="center"/>
        <w:rPr>
          <w:rFonts w:ascii="Arial" w:hAnsi="Arial" w:cs="Arial"/>
          <w:b/>
          <w:i/>
          <w:iCs/>
          <w:color w:val="5B9BD5" w:themeColor="accent1"/>
        </w:rPr>
      </w:pPr>
      <w:r w:rsidRPr="00907904">
        <w:rPr>
          <w:rFonts w:ascii="Arial" w:hAnsi="Arial" w:cs="Arial"/>
          <w:b/>
          <w:i/>
          <w:iCs/>
          <w:color w:val="5B9BD5" w:themeColor="accent1"/>
          <w:sz w:val="20"/>
        </w:rPr>
        <w:t xml:space="preserve">Dokument należy wypełnić elektronicznie i podpisać kwalifikowanym podpisem elektronicznym </w:t>
      </w:r>
    </w:p>
    <w:p w14:paraId="7455A4CB" w14:textId="77777777" w:rsidR="00907904" w:rsidRPr="00907904" w:rsidRDefault="00907904" w:rsidP="00907904">
      <w:pPr>
        <w:jc w:val="center"/>
        <w:rPr>
          <w:rFonts w:ascii="Arial" w:hAnsi="Arial" w:cs="Arial"/>
          <w:b/>
          <w:i/>
          <w:iCs/>
          <w:color w:val="5B9BD5" w:themeColor="accent1"/>
          <w:sz w:val="20"/>
        </w:rPr>
      </w:pPr>
      <w:r w:rsidRPr="00907904">
        <w:rPr>
          <w:rFonts w:ascii="Arial" w:hAnsi="Arial" w:cs="Arial"/>
          <w:b/>
          <w:i/>
          <w:iCs/>
          <w:color w:val="5B9BD5" w:themeColor="accent1"/>
          <w:sz w:val="20"/>
        </w:rPr>
        <w:t>zgodnie z zapisami SWZ.</w:t>
      </w:r>
    </w:p>
    <w:p w14:paraId="149FE594" w14:textId="77777777" w:rsidR="00907904" w:rsidRPr="00C55DBA" w:rsidRDefault="00907904" w:rsidP="00907904">
      <w:pPr>
        <w:pStyle w:val="Textbody"/>
        <w:tabs>
          <w:tab w:val="center" w:pos="4536"/>
          <w:tab w:val="left" w:pos="8232"/>
        </w:tabs>
        <w:spacing w:after="0"/>
        <w:jc w:val="left"/>
        <w:rPr>
          <w:rFonts w:ascii="Arial" w:hAnsi="Arial" w:cs="Arial"/>
          <w:b/>
          <w:i/>
          <w:sz w:val="20"/>
        </w:rPr>
      </w:pPr>
      <w:r w:rsidRPr="00C55DBA">
        <w:rPr>
          <w:rFonts w:ascii="Arial" w:hAnsi="Arial" w:cs="Arial"/>
          <w:b/>
          <w:i/>
          <w:sz w:val="20"/>
        </w:rPr>
        <w:tab/>
      </w:r>
    </w:p>
    <w:p w14:paraId="1F98C67D" w14:textId="59A6E7A2" w:rsidR="002C5D17" w:rsidRPr="00793F20" w:rsidRDefault="002C5D17" w:rsidP="00907904">
      <w:pPr>
        <w:pStyle w:val="Tekstpodstawowywcity"/>
        <w:spacing w:line="360" w:lineRule="auto"/>
        <w:ind w:left="0" w:firstLine="0"/>
        <w:jc w:val="left"/>
        <w:rPr>
          <w:rFonts w:cs="Arial"/>
          <w:color w:val="000000" w:themeColor="text1"/>
          <w:sz w:val="20"/>
        </w:rPr>
      </w:pPr>
    </w:p>
    <w:sectPr w:rsidR="002C5D17" w:rsidRPr="00793F20" w:rsidSect="00117AEB">
      <w:headerReference w:type="default" r:id="rId8"/>
      <w:footerReference w:type="default" r:id="rId9"/>
      <w:pgSz w:w="11906" w:h="16838"/>
      <w:pgMar w:top="1135" w:right="1418"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3AAC" w14:textId="77777777" w:rsidR="00F10851" w:rsidRDefault="00F10851" w:rsidP="006D0FA7">
      <w:r>
        <w:separator/>
      </w:r>
    </w:p>
  </w:endnote>
  <w:endnote w:type="continuationSeparator" w:id="0">
    <w:p w14:paraId="5C5D60E7" w14:textId="77777777" w:rsidR="00F10851" w:rsidRDefault="00F10851" w:rsidP="006D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Outlook">
    <w:panose1 w:val="0501010001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ACC7B" w14:textId="74F774EF" w:rsidR="00D87783" w:rsidRPr="00085BF2" w:rsidRDefault="00085BF2" w:rsidP="00085BF2">
    <w:pPr>
      <w:pStyle w:val="Stopka"/>
      <w:rPr>
        <w:rFonts w:asciiTheme="minorHAnsi" w:hAnsiTheme="minorHAnsi" w:cstheme="minorHAnsi"/>
        <w:sz w:val="18"/>
        <w:szCs w:val="18"/>
      </w:rPr>
    </w:pPr>
    <w:r w:rsidRPr="00085BF2">
      <w:rPr>
        <w:rFonts w:asciiTheme="minorHAnsi" w:hAnsiTheme="minorHAnsi" w:cstheme="minorHAnsi"/>
        <w:sz w:val="18"/>
        <w:szCs w:val="18"/>
      </w:rPr>
      <w:t xml:space="preserve">Projekt konkursowy „Cyfryzacja </w:t>
    </w:r>
    <w:r w:rsidR="005B2C80">
      <w:rPr>
        <w:rFonts w:asciiTheme="minorHAnsi" w:hAnsiTheme="minorHAnsi" w:cstheme="minorHAnsi"/>
        <w:sz w:val="18"/>
        <w:szCs w:val="18"/>
      </w:rPr>
      <w:t>Zarządu Dróg Powiatowych</w:t>
    </w:r>
    <w:r w:rsidRPr="00085BF2">
      <w:rPr>
        <w:rFonts w:asciiTheme="minorHAnsi" w:hAnsiTheme="minorHAnsi" w:cstheme="minorHAnsi"/>
        <w:sz w:val="18"/>
        <w:szCs w:val="18"/>
      </w:rPr>
      <w:t xml:space="preserve"> - Powiat Zawierciański” złożony w ramach naboru z Programu Fundusze Europejskie dla Śląskiego 2021-2027 nr FESL.01.04-IZ.01-135/24 w ramach Osi Priorytetowej I Fundusze Europejskie na inteligentny rozwój Działanie 01.04 Cyfryzacja administracji publicznej.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11826" w14:textId="77777777" w:rsidR="00F10851" w:rsidRDefault="00F10851" w:rsidP="006D0FA7">
      <w:r>
        <w:separator/>
      </w:r>
    </w:p>
  </w:footnote>
  <w:footnote w:type="continuationSeparator" w:id="0">
    <w:p w14:paraId="43F9C9BA" w14:textId="77777777" w:rsidR="00F10851" w:rsidRDefault="00F10851" w:rsidP="006D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EA251" w14:textId="4FFA2307" w:rsidR="007A7D3B" w:rsidRPr="006E64BC" w:rsidRDefault="00DE7522" w:rsidP="006E64BC">
    <w:pPr>
      <w:pStyle w:val="Nagwek"/>
    </w:pPr>
    <w:r>
      <w:rPr>
        <w:noProof/>
      </w:rPr>
      <w:drawing>
        <wp:inline distT="0" distB="0" distL="0" distR="0" wp14:anchorId="4A1E90B8" wp14:editId="11A2C022">
          <wp:extent cx="5755005" cy="421005"/>
          <wp:effectExtent l="0" t="0" r="0" b="0"/>
          <wp:docPr id="10" name="Obraz6"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6"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pic:cNvPicPr>
                    <a:picLocks noChangeAspect="1" noChangeArrowheads="1"/>
                  </pic:cNvPicPr>
                </pic:nvPicPr>
                <pic:blipFill>
                  <a:blip r:embed="rId1"/>
                  <a:stretch>
                    <a:fillRect/>
                  </a:stretch>
                </pic:blipFill>
                <pic:spPr bwMode="auto">
                  <a:xfrm>
                    <a:off x="0" y="0"/>
                    <a:ext cx="5755005" cy="4210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2C89"/>
    <w:multiLevelType w:val="hybridMultilevel"/>
    <w:tmpl w:val="531E152A"/>
    <w:lvl w:ilvl="0" w:tplc="4100EBD0">
      <w:start w:val="1"/>
      <w:numFmt w:val="lowerLetter"/>
      <w:lvlText w:val="%1)"/>
      <w:lvlJc w:val="left"/>
      <w:pPr>
        <w:ind w:left="1060" w:hanging="7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B415AC"/>
    <w:multiLevelType w:val="hybridMultilevel"/>
    <w:tmpl w:val="28E060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162F47"/>
    <w:multiLevelType w:val="hybridMultilevel"/>
    <w:tmpl w:val="72C4610E"/>
    <w:lvl w:ilvl="0" w:tplc="04150017">
      <w:start w:val="1"/>
      <w:numFmt w:val="lowerLetter"/>
      <w:lvlText w:val="%1)"/>
      <w:lvlJc w:val="left"/>
      <w:pPr>
        <w:ind w:left="180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22623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C41F0D"/>
    <w:multiLevelType w:val="hybridMultilevel"/>
    <w:tmpl w:val="AA8667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F86954"/>
    <w:multiLevelType w:val="hybridMultilevel"/>
    <w:tmpl w:val="002CE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582101"/>
    <w:multiLevelType w:val="hybridMultilevel"/>
    <w:tmpl w:val="108043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15391B"/>
    <w:multiLevelType w:val="multilevel"/>
    <w:tmpl w:val="7D42D79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0480170"/>
    <w:multiLevelType w:val="hybridMultilevel"/>
    <w:tmpl w:val="F056A6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C46C72"/>
    <w:multiLevelType w:val="hybridMultilevel"/>
    <w:tmpl w:val="51547F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29A7649"/>
    <w:multiLevelType w:val="hybridMultilevel"/>
    <w:tmpl w:val="CF72DE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8B7956"/>
    <w:multiLevelType w:val="hybridMultilevel"/>
    <w:tmpl w:val="D6EEE3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AD1234"/>
    <w:multiLevelType w:val="hybridMultilevel"/>
    <w:tmpl w:val="CF72DE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928E9"/>
    <w:multiLevelType w:val="hybridMultilevel"/>
    <w:tmpl w:val="6748CD5E"/>
    <w:lvl w:ilvl="0" w:tplc="15E0AB98">
      <w:start w:val="1"/>
      <w:numFmt w:val="lowerLetter"/>
      <w:lvlText w:val="%1)"/>
      <w:lvlJc w:val="left"/>
      <w:pPr>
        <w:ind w:left="720" w:hanging="360"/>
      </w:pPr>
      <w:rPr>
        <w:rFonts w:asciiTheme="minorHAnsi" w:eastAsiaTheme="minorEastAsia" w:hAnsiTheme="minorHAns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7D3CD9"/>
    <w:multiLevelType w:val="hybridMultilevel"/>
    <w:tmpl w:val="396C44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32324F1"/>
    <w:multiLevelType w:val="hybridMultilevel"/>
    <w:tmpl w:val="053053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724FEB"/>
    <w:multiLevelType w:val="hybridMultilevel"/>
    <w:tmpl w:val="5658038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69A1471"/>
    <w:multiLevelType w:val="hybridMultilevel"/>
    <w:tmpl w:val="D6EEE3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0B6F0F"/>
    <w:multiLevelType w:val="hybridMultilevel"/>
    <w:tmpl w:val="51547F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9CB04C0"/>
    <w:multiLevelType w:val="hybridMultilevel"/>
    <w:tmpl w:val="F62E03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CB6E75"/>
    <w:multiLevelType w:val="hybridMultilevel"/>
    <w:tmpl w:val="74A668B4"/>
    <w:lvl w:ilvl="0" w:tplc="85D6CF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63A62722"/>
    <w:multiLevelType w:val="hybridMultilevel"/>
    <w:tmpl w:val="EA58DE4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6A946DCE"/>
    <w:multiLevelType w:val="hybridMultilevel"/>
    <w:tmpl w:val="D7A8FE2A"/>
    <w:lvl w:ilvl="0" w:tplc="4D32D53C">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ABC0416"/>
    <w:multiLevelType w:val="hybridMultilevel"/>
    <w:tmpl w:val="709A30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9696538">
    <w:abstractNumId w:val="16"/>
  </w:num>
  <w:num w:numId="2" w16cid:durableId="1560289290">
    <w:abstractNumId w:val="20"/>
  </w:num>
  <w:num w:numId="3" w16cid:durableId="359362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7021892">
    <w:abstractNumId w:val="1"/>
  </w:num>
  <w:num w:numId="5" w16cid:durableId="1588541082">
    <w:abstractNumId w:val="14"/>
  </w:num>
  <w:num w:numId="6" w16cid:durableId="101998921">
    <w:abstractNumId w:val="21"/>
  </w:num>
  <w:num w:numId="7" w16cid:durableId="1472504">
    <w:abstractNumId w:val="3"/>
  </w:num>
  <w:num w:numId="8" w16cid:durableId="1911650533">
    <w:abstractNumId w:val="13"/>
  </w:num>
  <w:num w:numId="9" w16cid:durableId="1325475019">
    <w:abstractNumId w:val="11"/>
  </w:num>
  <w:num w:numId="10" w16cid:durableId="716274842">
    <w:abstractNumId w:val="10"/>
  </w:num>
  <w:num w:numId="11" w16cid:durableId="1832326240">
    <w:abstractNumId w:val="15"/>
  </w:num>
  <w:num w:numId="12" w16cid:durableId="490368751">
    <w:abstractNumId w:val="2"/>
  </w:num>
  <w:num w:numId="13" w16cid:durableId="449083723">
    <w:abstractNumId w:val="18"/>
  </w:num>
  <w:num w:numId="14" w16cid:durableId="1979609683">
    <w:abstractNumId w:val="8"/>
  </w:num>
  <w:num w:numId="15" w16cid:durableId="1197280784">
    <w:abstractNumId w:val="17"/>
  </w:num>
  <w:num w:numId="16" w16cid:durableId="2117289224">
    <w:abstractNumId w:val="12"/>
  </w:num>
  <w:num w:numId="17" w16cid:durableId="676880401">
    <w:abstractNumId w:val="23"/>
  </w:num>
  <w:num w:numId="18" w16cid:durableId="971404384">
    <w:abstractNumId w:val="6"/>
  </w:num>
  <w:num w:numId="19" w16cid:durableId="2096316218">
    <w:abstractNumId w:val="9"/>
  </w:num>
  <w:num w:numId="20" w16cid:durableId="1859654627">
    <w:abstractNumId w:val="4"/>
  </w:num>
  <w:num w:numId="21" w16cid:durableId="960577622">
    <w:abstractNumId w:val="19"/>
  </w:num>
  <w:num w:numId="22" w16cid:durableId="1039475077">
    <w:abstractNumId w:val="5"/>
  </w:num>
  <w:num w:numId="23" w16cid:durableId="1929535431">
    <w:abstractNumId w:val="0"/>
  </w:num>
  <w:num w:numId="24" w16cid:durableId="7519252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45C"/>
    <w:rsid w:val="0000261F"/>
    <w:rsid w:val="0000472D"/>
    <w:rsid w:val="000054E1"/>
    <w:rsid w:val="000102B0"/>
    <w:rsid w:val="000171A2"/>
    <w:rsid w:val="00055D95"/>
    <w:rsid w:val="00057615"/>
    <w:rsid w:val="00062A48"/>
    <w:rsid w:val="00070D7A"/>
    <w:rsid w:val="00074D2B"/>
    <w:rsid w:val="0008204B"/>
    <w:rsid w:val="00085A4D"/>
    <w:rsid w:val="00085BF2"/>
    <w:rsid w:val="00085FF4"/>
    <w:rsid w:val="00086B8B"/>
    <w:rsid w:val="000A1F42"/>
    <w:rsid w:val="000B4E61"/>
    <w:rsid w:val="000D1213"/>
    <w:rsid w:val="000D70BF"/>
    <w:rsid w:val="000F42B6"/>
    <w:rsid w:val="000F4DB8"/>
    <w:rsid w:val="000F6ABB"/>
    <w:rsid w:val="00117AEB"/>
    <w:rsid w:val="00133B0A"/>
    <w:rsid w:val="001442F6"/>
    <w:rsid w:val="00167843"/>
    <w:rsid w:val="001734A9"/>
    <w:rsid w:val="00186C7F"/>
    <w:rsid w:val="001871F9"/>
    <w:rsid w:val="00194276"/>
    <w:rsid w:val="001A5BA5"/>
    <w:rsid w:val="001C109C"/>
    <w:rsid w:val="001D4016"/>
    <w:rsid w:val="001D77C6"/>
    <w:rsid w:val="001E2B68"/>
    <w:rsid w:val="001F4AB9"/>
    <w:rsid w:val="00201D17"/>
    <w:rsid w:val="002033C4"/>
    <w:rsid w:val="002108F0"/>
    <w:rsid w:val="002120AB"/>
    <w:rsid w:val="00220793"/>
    <w:rsid w:val="0022144D"/>
    <w:rsid w:val="00223A8E"/>
    <w:rsid w:val="00256BA0"/>
    <w:rsid w:val="00266FF3"/>
    <w:rsid w:val="002912D9"/>
    <w:rsid w:val="0029646D"/>
    <w:rsid w:val="002B2740"/>
    <w:rsid w:val="002C5D17"/>
    <w:rsid w:val="002D1BC1"/>
    <w:rsid w:val="002D2C03"/>
    <w:rsid w:val="002D747E"/>
    <w:rsid w:val="002E3958"/>
    <w:rsid w:val="002E4065"/>
    <w:rsid w:val="002F273C"/>
    <w:rsid w:val="003155A4"/>
    <w:rsid w:val="00317210"/>
    <w:rsid w:val="00334944"/>
    <w:rsid w:val="003548E8"/>
    <w:rsid w:val="00366269"/>
    <w:rsid w:val="00382716"/>
    <w:rsid w:val="00387CCA"/>
    <w:rsid w:val="003B253A"/>
    <w:rsid w:val="003B574F"/>
    <w:rsid w:val="003B7420"/>
    <w:rsid w:val="003C08FE"/>
    <w:rsid w:val="003D0C83"/>
    <w:rsid w:val="003D389F"/>
    <w:rsid w:val="003F1357"/>
    <w:rsid w:val="004057D1"/>
    <w:rsid w:val="004138EC"/>
    <w:rsid w:val="0041494D"/>
    <w:rsid w:val="0042370B"/>
    <w:rsid w:val="00431077"/>
    <w:rsid w:val="00434319"/>
    <w:rsid w:val="0043590C"/>
    <w:rsid w:val="0046372E"/>
    <w:rsid w:val="00473DEA"/>
    <w:rsid w:val="00487E61"/>
    <w:rsid w:val="004920DB"/>
    <w:rsid w:val="004D53AB"/>
    <w:rsid w:val="004D59B4"/>
    <w:rsid w:val="004E4406"/>
    <w:rsid w:val="004E6E87"/>
    <w:rsid w:val="00515C31"/>
    <w:rsid w:val="00520C65"/>
    <w:rsid w:val="00540190"/>
    <w:rsid w:val="00547EE8"/>
    <w:rsid w:val="00551B44"/>
    <w:rsid w:val="00552243"/>
    <w:rsid w:val="00556D32"/>
    <w:rsid w:val="00561C6D"/>
    <w:rsid w:val="005750FF"/>
    <w:rsid w:val="00582DC2"/>
    <w:rsid w:val="005A773F"/>
    <w:rsid w:val="005B2C80"/>
    <w:rsid w:val="005C6FCF"/>
    <w:rsid w:val="005D7D9D"/>
    <w:rsid w:val="005E1BB5"/>
    <w:rsid w:val="005E47EA"/>
    <w:rsid w:val="005E497E"/>
    <w:rsid w:val="005F5DEA"/>
    <w:rsid w:val="005F75AE"/>
    <w:rsid w:val="00606880"/>
    <w:rsid w:val="0061552B"/>
    <w:rsid w:val="006337F7"/>
    <w:rsid w:val="00661108"/>
    <w:rsid w:val="00661C52"/>
    <w:rsid w:val="00664692"/>
    <w:rsid w:val="006664BC"/>
    <w:rsid w:val="00685763"/>
    <w:rsid w:val="006A488A"/>
    <w:rsid w:val="006B6256"/>
    <w:rsid w:val="006C00E5"/>
    <w:rsid w:val="006C524C"/>
    <w:rsid w:val="006C64B5"/>
    <w:rsid w:val="006D0FA7"/>
    <w:rsid w:val="006E4C1F"/>
    <w:rsid w:val="006E64BC"/>
    <w:rsid w:val="006F2C66"/>
    <w:rsid w:val="006F6766"/>
    <w:rsid w:val="00706618"/>
    <w:rsid w:val="0071117A"/>
    <w:rsid w:val="00714191"/>
    <w:rsid w:val="00746AC0"/>
    <w:rsid w:val="007853EE"/>
    <w:rsid w:val="00793F20"/>
    <w:rsid w:val="00797079"/>
    <w:rsid w:val="007A3361"/>
    <w:rsid w:val="007A7D3B"/>
    <w:rsid w:val="007B5E99"/>
    <w:rsid w:val="007C545C"/>
    <w:rsid w:val="007D25CF"/>
    <w:rsid w:val="007D4624"/>
    <w:rsid w:val="007F33B9"/>
    <w:rsid w:val="008036FF"/>
    <w:rsid w:val="008179C6"/>
    <w:rsid w:val="008325E7"/>
    <w:rsid w:val="00846618"/>
    <w:rsid w:val="00853C66"/>
    <w:rsid w:val="0088019D"/>
    <w:rsid w:val="00890736"/>
    <w:rsid w:val="008D26C8"/>
    <w:rsid w:val="008D27C5"/>
    <w:rsid w:val="008E7C23"/>
    <w:rsid w:val="00907904"/>
    <w:rsid w:val="0091145C"/>
    <w:rsid w:val="0091672C"/>
    <w:rsid w:val="0094102E"/>
    <w:rsid w:val="00956852"/>
    <w:rsid w:val="0097627E"/>
    <w:rsid w:val="009A787D"/>
    <w:rsid w:val="009C63FC"/>
    <w:rsid w:val="009D3FDE"/>
    <w:rsid w:val="009F531F"/>
    <w:rsid w:val="00A002B0"/>
    <w:rsid w:val="00A013CD"/>
    <w:rsid w:val="00A157AB"/>
    <w:rsid w:val="00A26D90"/>
    <w:rsid w:val="00A755F7"/>
    <w:rsid w:val="00A7776E"/>
    <w:rsid w:val="00A86111"/>
    <w:rsid w:val="00AA7537"/>
    <w:rsid w:val="00AB1442"/>
    <w:rsid w:val="00AC2312"/>
    <w:rsid w:val="00AD29EA"/>
    <w:rsid w:val="00AE17B5"/>
    <w:rsid w:val="00AE639B"/>
    <w:rsid w:val="00AE7172"/>
    <w:rsid w:val="00B11E6F"/>
    <w:rsid w:val="00B2679A"/>
    <w:rsid w:val="00B2769E"/>
    <w:rsid w:val="00B408F7"/>
    <w:rsid w:val="00B5402F"/>
    <w:rsid w:val="00B562FF"/>
    <w:rsid w:val="00B662BC"/>
    <w:rsid w:val="00B934C2"/>
    <w:rsid w:val="00B94181"/>
    <w:rsid w:val="00BB3A07"/>
    <w:rsid w:val="00BD1710"/>
    <w:rsid w:val="00BD3403"/>
    <w:rsid w:val="00BD3CED"/>
    <w:rsid w:val="00BE331A"/>
    <w:rsid w:val="00BF0096"/>
    <w:rsid w:val="00BF7400"/>
    <w:rsid w:val="00C10118"/>
    <w:rsid w:val="00C22084"/>
    <w:rsid w:val="00C26EC1"/>
    <w:rsid w:val="00C3064E"/>
    <w:rsid w:val="00C41779"/>
    <w:rsid w:val="00C57680"/>
    <w:rsid w:val="00C71ADE"/>
    <w:rsid w:val="00C72205"/>
    <w:rsid w:val="00CB0CB3"/>
    <w:rsid w:val="00CB741B"/>
    <w:rsid w:val="00CC1655"/>
    <w:rsid w:val="00CD542A"/>
    <w:rsid w:val="00CE00AA"/>
    <w:rsid w:val="00CF6EC8"/>
    <w:rsid w:val="00D12CB2"/>
    <w:rsid w:val="00D23EB9"/>
    <w:rsid w:val="00D35498"/>
    <w:rsid w:val="00D73E4A"/>
    <w:rsid w:val="00D8238A"/>
    <w:rsid w:val="00D86496"/>
    <w:rsid w:val="00D87783"/>
    <w:rsid w:val="00DB14F1"/>
    <w:rsid w:val="00DB462E"/>
    <w:rsid w:val="00DC1F7A"/>
    <w:rsid w:val="00DE40A0"/>
    <w:rsid w:val="00DE7522"/>
    <w:rsid w:val="00E12BB0"/>
    <w:rsid w:val="00E16AE1"/>
    <w:rsid w:val="00E25792"/>
    <w:rsid w:val="00E32433"/>
    <w:rsid w:val="00E41E50"/>
    <w:rsid w:val="00E67D42"/>
    <w:rsid w:val="00E82A19"/>
    <w:rsid w:val="00E87054"/>
    <w:rsid w:val="00E90677"/>
    <w:rsid w:val="00EA5462"/>
    <w:rsid w:val="00EB173F"/>
    <w:rsid w:val="00EB7B8A"/>
    <w:rsid w:val="00EC0B38"/>
    <w:rsid w:val="00EC11A1"/>
    <w:rsid w:val="00EC6344"/>
    <w:rsid w:val="00EC791A"/>
    <w:rsid w:val="00ED68E4"/>
    <w:rsid w:val="00F10851"/>
    <w:rsid w:val="00F2685F"/>
    <w:rsid w:val="00F446E5"/>
    <w:rsid w:val="00F46C32"/>
    <w:rsid w:val="00F70F4C"/>
    <w:rsid w:val="00F737B3"/>
    <w:rsid w:val="00F850A6"/>
    <w:rsid w:val="00FA2F5A"/>
    <w:rsid w:val="00FA63F8"/>
    <w:rsid w:val="00FC462B"/>
    <w:rsid w:val="00FE61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96364"/>
  <w15:docId w15:val="{5D4CF94C-EA1B-4A8B-944B-A75D25A4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BF0096"/>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rsid w:val="007C545C"/>
    <w:pPr>
      <w:spacing w:before="39" w:after="39"/>
      <w:ind w:left="519" w:right="39" w:hanging="480"/>
    </w:pPr>
    <w:rPr>
      <w:szCs w:val="20"/>
    </w:rPr>
  </w:style>
  <w:style w:type="paragraph" w:styleId="Akapitzlist">
    <w:name w:val="List Paragraph"/>
    <w:aliases w:val="Lista XXX"/>
    <w:basedOn w:val="Normalny"/>
    <w:link w:val="AkapitzlistZnak"/>
    <w:uiPriority w:val="34"/>
    <w:qFormat/>
    <w:rsid w:val="00FA2F5A"/>
    <w:pPr>
      <w:ind w:left="708"/>
    </w:pPr>
  </w:style>
  <w:style w:type="paragraph" w:styleId="Nagwek">
    <w:name w:val="header"/>
    <w:basedOn w:val="Normalny"/>
    <w:link w:val="NagwekZnak"/>
    <w:rsid w:val="006D0FA7"/>
    <w:pPr>
      <w:tabs>
        <w:tab w:val="center" w:pos="4536"/>
        <w:tab w:val="right" w:pos="9072"/>
      </w:tabs>
    </w:pPr>
  </w:style>
  <w:style w:type="character" w:customStyle="1" w:styleId="NagwekZnak">
    <w:name w:val="Nagłówek Znak"/>
    <w:link w:val="Nagwek"/>
    <w:qFormat/>
    <w:rsid w:val="006D0FA7"/>
    <w:rPr>
      <w:sz w:val="24"/>
      <w:szCs w:val="24"/>
    </w:rPr>
  </w:style>
  <w:style w:type="paragraph" w:styleId="Stopka">
    <w:name w:val="footer"/>
    <w:basedOn w:val="Normalny"/>
    <w:link w:val="StopkaZnak"/>
    <w:rsid w:val="006D0FA7"/>
    <w:pPr>
      <w:tabs>
        <w:tab w:val="center" w:pos="4536"/>
        <w:tab w:val="right" w:pos="9072"/>
      </w:tabs>
    </w:pPr>
  </w:style>
  <w:style w:type="character" w:customStyle="1" w:styleId="StopkaZnak">
    <w:name w:val="Stopka Znak"/>
    <w:link w:val="Stopka"/>
    <w:qFormat/>
    <w:rsid w:val="006D0FA7"/>
    <w:rPr>
      <w:sz w:val="24"/>
      <w:szCs w:val="24"/>
    </w:rPr>
  </w:style>
  <w:style w:type="character" w:customStyle="1" w:styleId="Nagwek2Znak">
    <w:name w:val="Nagłówek 2 Znak"/>
    <w:basedOn w:val="Domylnaczcionkaakapitu"/>
    <w:link w:val="Nagwek2"/>
    <w:rsid w:val="00BF0096"/>
    <w:rPr>
      <w:rFonts w:ascii="Arial" w:hAnsi="Arial" w:cs="Arial"/>
      <w:b/>
      <w:bCs/>
      <w:i/>
      <w:iCs/>
      <w:sz w:val="28"/>
      <w:szCs w:val="28"/>
    </w:rPr>
  </w:style>
  <w:style w:type="paragraph" w:customStyle="1" w:styleId="Znak1">
    <w:name w:val="Znak1"/>
    <w:basedOn w:val="Normalny"/>
    <w:rsid w:val="00BF0096"/>
  </w:style>
  <w:style w:type="paragraph" w:styleId="Tekstdymka">
    <w:name w:val="Balloon Text"/>
    <w:basedOn w:val="Normalny"/>
    <w:link w:val="TekstdymkaZnak"/>
    <w:rsid w:val="004D59B4"/>
    <w:rPr>
      <w:rFonts w:ascii="Segoe UI" w:hAnsi="Segoe UI" w:cs="Segoe UI"/>
      <w:sz w:val="18"/>
      <w:szCs w:val="18"/>
    </w:rPr>
  </w:style>
  <w:style w:type="character" w:customStyle="1" w:styleId="TekstdymkaZnak">
    <w:name w:val="Tekst dymka Znak"/>
    <w:basedOn w:val="Domylnaczcionkaakapitu"/>
    <w:link w:val="Tekstdymka"/>
    <w:rsid w:val="004D59B4"/>
    <w:rPr>
      <w:rFonts w:ascii="Segoe UI" w:hAnsi="Segoe UI" w:cs="Segoe UI"/>
      <w:sz w:val="18"/>
      <w:szCs w:val="18"/>
    </w:rPr>
  </w:style>
  <w:style w:type="table" w:styleId="Tabela-Siatka">
    <w:name w:val="Table Grid"/>
    <w:basedOn w:val="Standardowy"/>
    <w:uiPriority w:val="59"/>
    <w:rsid w:val="00117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2C5D17"/>
    <w:pPr>
      <w:ind w:left="426" w:hanging="426"/>
      <w:jc w:val="both"/>
    </w:pPr>
    <w:rPr>
      <w:rFonts w:ascii="Arial" w:hAnsi="Arial"/>
      <w:szCs w:val="20"/>
    </w:rPr>
  </w:style>
  <w:style w:type="character" w:customStyle="1" w:styleId="TekstpodstawowywcityZnak">
    <w:name w:val="Tekst podstawowy wcięty Znak"/>
    <w:basedOn w:val="Domylnaczcionkaakapitu"/>
    <w:link w:val="Tekstpodstawowywcity"/>
    <w:rsid w:val="002C5D17"/>
    <w:rPr>
      <w:rFonts w:ascii="Arial" w:hAnsi="Arial"/>
      <w:sz w:val="24"/>
    </w:rPr>
  </w:style>
  <w:style w:type="paragraph" w:customStyle="1" w:styleId="ZnakZnakZnakZnak">
    <w:name w:val="Znak Znak Znak Znak"/>
    <w:basedOn w:val="Normalny"/>
    <w:rsid w:val="00A7776E"/>
  </w:style>
  <w:style w:type="paragraph" w:customStyle="1" w:styleId="Default">
    <w:name w:val="Default"/>
    <w:qFormat/>
    <w:rsid w:val="00055D95"/>
    <w:pPr>
      <w:autoSpaceDE w:val="0"/>
      <w:autoSpaceDN w:val="0"/>
      <w:adjustRightInd w:val="0"/>
    </w:pPr>
    <w:rPr>
      <w:rFonts w:ascii="Arial" w:eastAsiaTheme="minorEastAsia" w:hAnsi="Arial" w:cs="Arial"/>
      <w:color w:val="000000"/>
      <w:sz w:val="24"/>
      <w:szCs w:val="24"/>
      <w:lang w:eastAsia="en-US"/>
    </w:rPr>
  </w:style>
  <w:style w:type="character" w:styleId="Hipercze">
    <w:name w:val="Hyperlink"/>
    <w:basedOn w:val="Domylnaczcionkaakapitu"/>
    <w:uiPriority w:val="99"/>
    <w:unhideWhenUsed/>
    <w:rsid w:val="00055D95"/>
    <w:rPr>
      <w:color w:val="0563C1" w:themeColor="hyperlink"/>
      <w:u w:val="single"/>
    </w:rPr>
  </w:style>
  <w:style w:type="character" w:customStyle="1" w:styleId="AkapitzlistZnak">
    <w:name w:val="Akapit z listą Znak"/>
    <w:aliases w:val="Lista XXX Znak"/>
    <w:link w:val="Akapitzlist"/>
    <w:uiPriority w:val="34"/>
    <w:qFormat/>
    <w:rsid w:val="00055D95"/>
    <w:rPr>
      <w:sz w:val="24"/>
      <w:szCs w:val="24"/>
    </w:rPr>
  </w:style>
  <w:style w:type="paragraph" w:customStyle="1" w:styleId="Tabelapozycja">
    <w:name w:val="Tabela pozycja"/>
    <w:basedOn w:val="Normalny"/>
    <w:rsid w:val="00E25792"/>
    <w:rPr>
      <w:rFonts w:ascii="Arial" w:eastAsia="MS Outlook" w:hAnsi="Arial"/>
      <w:sz w:val="22"/>
      <w:szCs w:val="20"/>
    </w:rPr>
  </w:style>
  <w:style w:type="character" w:styleId="Pogrubienie">
    <w:name w:val="Strong"/>
    <w:aliases w:val="normalny"/>
    <w:uiPriority w:val="22"/>
    <w:qFormat/>
    <w:rsid w:val="004057D1"/>
    <w:rPr>
      <w:b/>
      <w:bCs/>
    </w:rPr>
  </w:style>
  <w:style w:type="paragraph" w:styleId="NormalnyWeb">
    <w:name w:val="Normal (Web)"/>
    <w:basedOn w:val="Normalny"/>
    <w:uiPriority w:val="99"/>
    <w:unhideWhenUsed/>
    <w:rsid w:val="004057D1"/>
    <w:pPr>
      <w:spacing w:before="100" w:beforeAutospacing="1" w:after="100" w:afterAutospacing="1"/>
    </w:pPr>
  </w:style>
  <w:style w:type="paragraph" w:styleId="Tytu">
    <w:name w:val="Title"/>
    <w:basedOn w:val="Normalny"/>
    <w:link w:val="TytuZnak"/>
    <w:qFormat/>
    <w:rsid w:val="005E497E"/>
    <w:pPr>
      <w:jc w:val="center"/>
    </w:pPr>
    <w:rPr>
      <w:b/>
      <w:sz w:val="32"/>
      <w:szCs w:val="20"/>
    </w:rPr>
  </w:style>
  <w:style w:type="character" w:customStyle="1" w:styleId="TytuZnak">
    <w:name w:val="Tytuł Znak"/>
    <w:basedOn w:val="Domylnaczcionkaakapitu"/>
    <w:link w:val="Tytu"/>
    <w:rsid w:val="005E497E"/>
    <w:rPr>
      <w:b/>
      <w:sz w:val="32"/>
    </w:rPr>
  </w:style>
  <w:style w:type="character" w:customStyle="1" w:styleId="highlight">
    <w:name w:val="highlight"/>
    <w:basedOn w:val="Domylnaczcionkaakapitu"/>
    <w:rsid w:val="002108F0"/>
  </w:style>
  <w:style w:type="paragraph" w:customStyle="1" w:styleId="Standard">
    <w:name w:val="Standard"/>
    <w:rsid w:val="00062A48"/>
    <w:pPr>
      <w:widowControl w:val="0"/>
      <w:suppressAutoHyphens/>
      <w:autoSpaceDN w:val="0"/>
      <w:textAlignment w:val="baseline"/>
    </w:pPr>
    <w:rPr>
      <w:rFonts w:eastAsia="SimSun" w:cs="Arial"/>
      <w:kern w:val="3"/>
      <w:sz w:val="24"/>
      <w:szCs w:val="24"/>
      <w:lang w:eastAsia="zh-CN" w:bidi="hi-IN"/>
    </w:rPr>
  </w:style>
  <w:style w:type="paragraph" w:customStyle="1" w:styleId="Textbody">
    <w:name w:val="Text body"/>
    <w:basedOn w:val="Normalny"/>
    <w:rsid w:val="00907904"/>
    <w:pPr>
      <w:widowControl w:val="0"/>
      <w:suppressAutoHyphens/>
      <w:autoSpaceDN w:val="0"/>
      <w:spacing w:after="120"/>
      <w:jc w:val="both"/>
      <w:textAlignment w:val="baseline"/>
    </w:pPr>
    <w:rPr>
      <w:rFonts w:eastAsia="Lucida Sans Unicode"/>
      <w:kern w:val="3"/>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71430">
      <w:bodyDiv w:val="1"/>
      <w:marLeft w:val="0"/>
      <w:marRight w:val="0"/>
      <w:marTop w:val="0"/>
      <w:marBottom w:val="0"/>
      <w:divBdr>
        <w:top w:val="none" w:sz="0" w:space="0" w:color="auto"/>
        <w:left w:val="none" w:sz="0" w:space="0" w:color="auto"/>
        <w:bottom w:val="none" w:sz="0" w:space="0" w:color="auto"/>
        <w:right w:val="none" w:sz="0" w:space="0" w:color="auto"/>
      </w:divBdr>
    </w:div>
    <w:div w:id="1474326323">
      <w:bodyDiv w:val="1"/>
      <w:marLeft w:val="0"/>
      <w:marRight w:val="0"/>
      <w:marTop w:val="0"/>
      <w:marBottom w:val="0"/>
      <w:divBdr>
        <w:top w:val="none" w:sz="0" w:space="0" w:color="auto"/>
        <w:left w:val="none" w:sz="0" w:space="0" w:color="auto"/>
        <w:bottom w:val="none" w:sz="0" w:space="0" w:color="auto"/>
        <w:right w:val="none" w:sz="0" w:space="0" w:color="auto"/>
      </w:divBdr>
    </w:div>
    <w:div w:id="1728911513">
      <w:bodyDiv w:val="1"/>
      <w:marLeft w:val="0"/>
      <w:marRight w:val="0"/>
      <w:marTop w:val="0"/>
      <w:marBottom w:val="0"/>
      <w:divBdr>
        <w:top w:val="none" w:sz="0" w:space="0" w:color="auto"/>
        <w:left w:val="none" w:sz="0" w:space="0" w:color="auto"/>
        <w:bottom w:val="none" w:sz="0" w:space="0" w:color="auto"/>
        <w:right w:val="none" w:sz="0" w:space="0" w:color="auto"/>
      </w:divBdr>
    </w:div>
    <w:div w:id="20977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1403-FC64-C242-913F-8AAFF466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1791</Words>
  <Characters>10752</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mkusaj</dc:creator>
  <cp:keywords/>
  <dc:description/>
  <cp:lastModifiedBy>Cuw Zawiercie</cp:lastModifiedBy>
  <cp:revision>8</cp:revision>
  <cp:lastPrinted>2022-05-26T11:10:00Z</cp:lastPrinted>
  <dcterms:created xsi:type="dcterms:W3CDTF">2026-05-11T12:02:00Z</dcterms:created>
  <dcterms:modified xsi:type="dcterms:W3CDTF">2026-05-14T07:06:00Z</dcterms:modified>
  <cp:category/>
</cp:coreProperties>
</file>